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8E21D" w14:textId="77777777" w:rsidR="005B5B73" w:rsidRDefault="005B5B73" w:rsidP="00A465D9">
      <w:pPr>
        <w:pStyle w:val="smallgap"/>
        <w:sectPr w:rsidR="005B5B73" w:rsidSect="00A465D9">
          <w:headerReference w:type="default" r:id="rId9"/>
          <w:footerReference w:type="default" r:id="rId10"/>
          <w:pgSz w:w="11900" w:h="16840"/>
          <w:pgMar w:top="1871" w:right="567" w:bottom="1361" w:left="567" w:header="425" w:footer="340" w:gutter="0"/>
          <w:cols w:space="720"/>
          <w:docGrid w:linePitch="360"/>
        </w:sectPr>
      </w:pPr>
    </w:p>
    <w:p w14:paraId="1732D9F3" w14:textId="77777777" w:rsidR="005F3C33" w:rsidRPr="006E573F" w:rsidRDefault="005F3C33" w:rsidP="005F3C33">
      <w:pPr>
        <w:pStyle w:val="TACbodyform"/>
        <w:rPr>
          <w:rFonts w:asciiTheme="majorHAnsi" w:hAnsiTheme="majorHAnsi" w:cstheme="majorHAnsi"/>
          <w:sz w:val="17"/>
          <w:szCs w:val="17"/>
        </w:rPr>
      </w:pPr>
      <w:r w:rsidRPr="006E573F">
        <w:rPr>
          <w:rFonts w:asciiTheme="majorHAnsi" w:hAnsiTheme="majorHAnsi" w:cstheme="majorHAnsi"/>
          <w:sz w:val="17"/>
          <w:szCs w:val="17"/>
        </w:rPr>
        <w:lastRenderedPageBreak/>
        <w:t>An Allied Health Treatment and Recovery Plan (Allied Health Plan) is designed to provide an overview of your patient’s current status, including ongoing improvements and any barriers to their recovery. You only need to complete an Allied Health Plan when requested by the TAC. TAC clients do not need an Allied Health Plan submitted to the TAC prior to treatment. The TAC may request an Allied Health Plan at other times during your patient's treatment.</w:t>
      </w:r>
    </w:p>
    <w:p w14:paraId="14DFF84D" w14:textId="77777777" w:rsidR="005F3C33" w:rsidRPr="005F3C33" w:rsidRDefault="005F3C33" w:rsidP="00E1753E">
      <w:pPr>
        <w:pStyle w:val="Heading2"/>
        <w:spacing w:before="80"/>
      </w:pPr>
      <w:r w:rsidRPr="005F3C33">
        <w:t xml:space="preserve">1. Injury details: Diagnosis and specific area being treated </w:t>
      </w:r>
    </w:p>
    <w:p w14:paraId="6F455E36" w14:textId="77777777" w:rsidR="005F3C33" w:rsidRPr="006E573F" w:rsidRDefault="005F3C33" w:rsidP="005F3C33">
      <w:pPr>
        <w:pStyle w:val="TACbodyform"/>
        <w:rPr>
          <w:rFonts w:asciiTheme="majorHAnsi" w:hAnsiTheme="majorHAnsi" w:cstheme="majorHAnsi"/>
          <w:sz w:val="17"/>
          <w:szCs w:val="17"/>
        </w:rPr>
      </w:pPr>
      <w:r w:rsidRPr="006E573F">
        <w:rPr>
          <w:rFonts w:asciiTheme="majorHAnsi" w:hAnsiTheme="majorHAnsi" w:cstheme="majorHAnsi"/>
          <w:sz w:val="17"/>
          <w:szCs w:val="17"/>
        </w:rPr>
        <w:t>Provide your clinical diagnosis as determined by your assessment of the patient. Specify the anatomical site involved, e.g. ‘right cervical musculo ligamentous injury’ versus ‘neck pain’, or ‘fractured left tibial plateau’ versus ‘knee pain’.</w:t>
      </w:r>
    </w:p>
    <w:p w14:paraId="533C3F51" w14:textId="77777777" w:rsidR="005F3C33" w:rsidRPr="005F3C33" w:rsidRDefault="005F3C33" w:rsidP="00E1753E">
      <w:pPr>
        <w:pStyle w:val="Heading2"/>
        <w:spacing w:before="80"/>
      </w:pPr>
      <w:r w:rsidRPr="005F3C33">
        <w:t>2. Outcomes: Standardised Outcome Measures (SOMs)</w:t>
      </w:r>
    </w:p>
    <w:p w14:paraId="4955F073" w14:textId="77777777" w:rsidR="005F3C33" w:rsidRPr="006E573F" w:rsidRDefault="005F3C33" w:rsidP="005F3C33">
      <w:pPr>
        <w:pStyle w:val="TACbodyform"/>
        <w:rPr>
          <w:rFonts w:asciiTheme="majorHAnsi" w:hAnsiTheme="majorHAnsi" w:cstheme="majorHAnsi"/>
          <w:sz w:val="17"/>
          <w:szCs w:val="17"/>
        </w:rPr>
      </w:pPr>
      <w:r w:rsidRPr="006E573F">
        <w:rPr>
          <w:rFonts w:asciiTheme="majorHAnsi" w:hAnsiTheme="majorHAnsi" w:cstheme="majorHAnsi"/>
          <w:sz w:val="17"/>
          <w:szCs w:val="17"/>
        </w:rPr>
        <w:t>Baseline outcome measurements should be taken as soon as possible and repeated regularly to review progress. The regular measurement of outcomes provides ongoing information about your patient’s health status and the effectiveness of your intervention. This process plays an integral role in justifying the treatment and management plan. It also helps to inform your patient and the TAC about the patient’s progress, recovery and independence.</w:t>
      </w:r>
    </w:p>
    <w:p w14:paraId="00F64672" w14:textId="18C092C5" w:rsidR="005F3C33" w:rsidRPr="006E573F" w:rsidRDefault="005F3C33" w:rsidP="005F3C33">
      <w:pPr>
        <w:pStyle w:val="TACbodyform"/>
        <w:rPr>
          <w:rFonts w:asciiTheme="majorHAnsi" w:hAnsiTheme="majorHAnsi" w:cstheme="majorHAnsi"/>
          <w:sz w:val="17"/>
          <w:szCs w:val="17"/>
        </w:rPr>
      </w:pPr>
      <w:r w:rsidRPr="006E573F">
        <w:rPr>
          <w:rFonts w:asciiTheme="majorHAnsi" w:hAnsiTheme="majorHAnsi" w:cstheme="majorHAnsi"/>
          <w:sz w:val="17"/>
          <w:szCs w:val="17"/>
        </w:rPr>
        <w:t xml:space="preserve">Outcome measures should be reliable, valid and sensitive to change. They should relate to your patient’s injury, the functional goals of treatment and the functional demands of their pre-injury duties. Examples of commonly used questionnaires are the Neck Disability Index, Client Specific Functional Scale, Oswestry, 10 metre walk test. For further information on the selection and interpretation of SOMs, refer to </w:t>
      </w:r>
      <w:hyperlink r:id="rId11" w:history="1">
        <w:r w:rsidRPr="006E573F">
          <w:rPr>
            <w:rStyle w:val="Hyperlink"/>
            <w:rFonts w:asciiTheme="majorHAnsi" w:eastAsiaTheme="minorHAnsi" w:hAnsiTheme="majorHAnsi" w:cstheme="majorHAnsi"/>
            <w:color w:val="0070C0"/>
            <w:sz w:val="17"/>
            <w:szCs w:val="17"/>
          </w:rPr>
          <w:t>tac.vic.gov.au/providers/working-with-tac-clients/clinical-resources/outcome-measures</w:t>
        </w:r>
      </w:hyperlink>
      <w:r w:rsidRPr="006E573F">
        <w:rPr>
          <w:rFonts w:asciiTheme="majorHAnsi" w:hAnsiTheme="majorHAnsi" w:cstheme="majorHAnsi"/>
          <w:sz w:val="17"/>
          <w:szCs w:val="17"/>
        </w:rPr>
        <w:t>. Extreme scores on the SOM may indicat</w:t>
      </w:r>
      <w:r w:rsidR="00B21031">
        <w:rPr>
          <w:rFonts w:asciiTheme="majorHAnsi" w:hAnsiTheme="majorHAnsi" w:cstheme="majorHAnsi"/>
          <w:sz w:val="17"/>
          <w:szCs w:val="17"/>
        </w:rPr>
        <w:t>e abnormal illness behaviour</w:t>
      </w:r>
      <w:bookmarkStart w:id="0" w:name="_GoBack"/>
      <w:bookmarkEnd w:id="0"/>
      <w:r w:rsidRPr="006E573F">
        <w:rPr>
          <w:rFonts w:asciiTheme="majorHAnsi" w:hAnsiTheme="majorHAnsi" w:cstheme="majorHAnsi"/>
          <w:sz w:val="17"/>
          <w:szCs w:val="17"/>
        </w:rPr>
        <w:t>. Referral to another health practitioner should be considered if the client is not progressing as expected.</w:t>
      </w:r>
    </w:p>
    <w:p w14:paraId="2C7F68BA" w14:textId="77777777" w:rsidR="005F3C33" w:rsidRPr="005F3C33" w:rsidRDefault="005F3C33" w:rsidP="00E1753E">
      <w:pPr>
        <w:pStyle w:val="Heading2"/>
        <w:spacing w:before="80"/>
        <w:rPr>
          <w:rFonts w:asciiTheme="majorHAnsi" w:hAnsiTheme="majorHAnsi" w:cstheme="majorHAnsi"/>
          <w:szCs w:val="18"/>
        </w:rPr>
      </w:pPr>
      <w:r w:rsidRPr="005F3C33">
        <w:t>3. Screening of psychological risk factors (barriers) to recovery</w:t>
      </w:r>
    </w:p>
    <w:p w14:paraId="2EE1856B" w14:textId="77777777" w:rsidR="005F3C33" w:rsidRPr="006E573F" w:rsidRDefault="005F3C33" w:rsidP="005F3C33">
      <w:pPr>
        <w:pStyle w:val="TACbodyform"/>
        <w:rPr>
          <w:rFonts w:asciiTheme="majorHAnsi" w:hAnsiTheme="majorHAnsi" w:cstheme="majorHAnsi"/>
          <w:sz w:val="17"/>
          <w:szCs w:val="17"/>
        </w:rPr>
      </w:pPr>
      <w:r w:rsidRPr="006E573F">
        <w:rPr>
          <w:rFonts w:asciiTheme="majorHAnsi" w:hAnsiTheme="majorHAnsi" w:cstheme="majorHAnsi"/>
          <w:sz w:val="17"/>
          <w:szCs w:val="17"/>
        </w:rPr>
        <w:t>Poor or delayed outcomes from an injury can sometimes be explained by biological factors; however, psychosocial risk factors (including unhelpful beliefs about an injury, job dissatisfaction and low expectations about return to work) often contribute to poor outcomes for injured people. The early identification of risk factors across the biological, psychological and social domains is important during the assessment phase as it informs and guides treatment. Presence of non-physical factors may increase the risk of a client developing chronic pain which may influence your management plan. Allied health providers should use the scores from screening to generate discussion with their patients around their thoughts and beliefs about pain, sleep, feelings of anxiety and depression (when relevant), to assist in normalising their response to their pain and to seek further support from their medical practitioner or mental health practitioner.</w:t>
      </w:r>
    </w:p>
    <w:p w14:paraId="1CC81CE6" w14:textId="68EEE3C1" w:rsidR="005F3C33" w:rsidRPr="006E573F" w:rsidRDefault="005F3C33" w:rsidP="005F3C33">
      <w:pPr>
        <w:pStyle w:val="TACbodyform"/>
        <w:rPr>
          <w:rFonts w:asciiTheme="majorHAnsi" w:hAnsiTheme="majorHAnsi" w:cstheme="majorHAnsi"/>
          <w:sz w:val="17"/>
          <w:szCs w:val="17"/>
        </w:rPr>
      </w:pPr>
      <w:r w:rsidRPr="006E573F">
        <w:rPr>
          <w:rFonts w:asciiTheme="majorHAnsi" w:hAnsiTheme="majorHAnsi" w:cstheme="majorHAnsi"/>
          <w:sz w:val="17"/>
          <w:szCs w:val="17"/>
        </w:rPr>
        <w:t xml:space="preserve">An example of a screening tool is the Örebro Musculoskeletal Pain Screening Questionnaire (Short Version). For more information, refer to </w:t>
      </w:r>
      <w:hyperlink r:id="rId12" w:history="1">
        <w:r w:rsidRPr="006E573F">
          <w:rPr>
            <w:rStyle w:val="Hyperlink"/>
            <w:rFonts w:asciiTheme="majorHAnsi" w:eastAsiaTheme="minorHAnsi" w:hAnsiTheme="majorHAnsi" w:cstheme="majorHAnsi"/>
            <w:color w:val="0070C0"/>
            <w:sz w:val="17"/>
            <w:szCs w:val="17"/>
          </w:rPr>
          <w:t>tac.vic.gov.au/providers/working-with-tac-clients/clinical-resources/outcome-measures</w:t>
        </w:r>
      </w:hyperlink>
    </w:p>
    <w:p w14:paraId="4409562B" w14:textId="77777777" w:rsidR="005F3C33" w:rsidRPr="005F3C33" w:rsidRDefault="005F3C33" w:rsidP="00E1753E">
      <w:pPr>
        <w:pStyle w:val="Heading2"/>
        <w:spacing w:before="80"/>
      </w:pPr>
      <w:r w:rsidRPr="005F3C33">
        <w:t>4. Goals of your treatment</w:t>
      </w:r>
    </w:p>
    <w:p w14:paraId="353B9111" w14:textId="77777777" w:rsidR="005F3C33" w:rsidRPr="006E573F" w:rsidRDefault="005F3C33" w:rsidP="005F3C33">
      <w:pPr>
        <w:pStyle w:val="TACbodyform"/>
        <w:rPr>
          <w:rFonts w:asciiTheme="majorHAnsi" w:hAnsiTheme="majorHAnsi" w:cstheme="majorHAnsi"/>
          <w:sz w:val="17"/>
          <w:szCs w:val="17"/>
        </w:rPr>
      </w:pPr>
      <w:r w:rsidRPr="006E573F">
        <w:rPr>
          <w:rFonts w:asciiTheme="majorHAnsi" w:hAnsiTheme="majorHAnsi" w:cstheme="majorHAnsi"/>
          <w:sz w:val="17"/>
          <w:szCs w:val="17"/>
        </w:rPr>
        <w:t xml:space="preserve">Goals should focus on measurable improvements in function and participation at home, work and in the community. Early and collaborative goal setting ensures that the patient and healthcare provider are focused on similar objectives to achieve recovery. Collaborative goal setting empowers the patient to manage their recovery. </w:t>
      </w:r>
    </w:p>
    <w:p w14:paraId="49390873" w14:textId="77777777" w:rsidR="005F3C33" w:rsidRPr="006E573F" w:rsidRDefault="005F3C33" w:rsidP="005F3C33">
      <w:pPr>
        <w:pStyle w:val="TACbodyform"/>
        <w:rPr>
          <w:rFonts w:asciiTheme="majorHAnsi" w:hAnsiTheme="majorHAnsi" w:cstheme="majorHAnsi"/>
          <w:sz w:val="17"/>
          <w:szCs w:val="17"/>
        </w:rPr>
      </w:pPr>
      <w:r w:rsidRPr="006E573F">
        <w:rPr>
          <w:rFonts w:asciiTheme="majorHAnsi" w:hAnsiTheme="majorHAnsi" w:cstheme="majorHAnsi"/>
          <w:sz w:val="17"/>
          <w:szCs w:val="17"/>
        </w:rPr>
        <w:t xml:space="preserve">Goals should be specific, measurable, achievable, </w:t>
      </w:r>
      <w:proofErr w:type="gramStart"/>
      <w:r w:rsidRPr="006E573F">
        <w:rPr>
          <w:rFonts w:asciiTheme="majorHAnsi" w:hAnsiTheme="majorHAnsi" w:cstheme="majorHAnsi"/>
          <w:sz w:val="17"/>
          <w:szCs w:val="17"/>
        </w:rPr>
        <w:t>relevant</w:t>
      </w:r>
      <w:proofErr w:type="gramEnd"/>
      <w:r w:rsidRPr="006E573F">
        <w:rPr>
          <w:rFonts w:asciiTheme="majorHAnsi" w:hAnsiTheme="majorHAnsi" w:cstheme="majorHAnsi"/>
          <w:sz w:val="17"/>
          <w:szCs w:val="17"/>
        </w:rPr>
        <w:t xml:space="preserve"> and timed (SMART).</w:t>
      </w:r>
    </w:p>
    <w:p w14:paraId="2C06045D" w14:textId="00717E41" w:rsidR="005F3C33" w:rsidRPr="006E573F" w:rsidRDefault="005F3C33" w:rsidP="005F3C33">
      <w:pPr>
        <w:pStyle w:val="TACbodyform"/>
        <w:rPr>
          <w:rFonts w:asciiTheme="majorHAnsi" w:hAnsiTheme="majorHAnsi" w:cstheme="majorHAnsi"/>
          <w:sz w:val="17"/>
          <w:szCs w:val="17"/>
        </w:rPr>
      </w:pPr>
      <w:r w:rsidRPr="006E573F">
        <w:rPr>
          <w:rFonts w:asciiTheme="majorHAnsi" w:hAnsiTheme="majorHAnsi" w:cstheme="majorHAnsi"/>
          <w:sz w:val="17"/>
          <w:szCs w:val="17"/>
        </w:rPr>
        <w:t xml:space="preserve">Provide details of specific activity limitations that your patient experiences as a result of the accident. These will directly relate to your activity goals of treatment. State the activity goals of your treatment with estimated timeframes for achieving the goals, for example, ‘unable to hang washing on the line’ </w:t>
      </w:r>
      <w:r w:rsidRPr="006E573F">
        <w:rPr>
          <w:rFonts w:ascii="Calibri" w:hAnsi="Calibri" w:cstheme="majorHAnsi"/>
          <w:sz w:val="17"/>
          <w:szCs w:val="17"/>
        </w:rPr>
        <w:t>→</w:t>
      </w:r>
      <w:r w:rsidRPr="006E573F">
        <w:rPr>
          <w:rFonts w:asciiTheme="majorHAnsi" w:hAnsiTheme="majorHAnsi" w:cstheme="majorHAnsi"/>
          <w:sz w:val="17"/>
          <w:szCs w:val="17"/>
        </w:rPr>
        <w:t xml:space="preserve"> ‘to be able to hang washing on line by 6/1/19’.</w:t>
      </w:r>
    </w:p>
    <w:p w14:paraId="7DE21C6D" w14:textId="70903BB1" w:rsidR="005F3C33" w:rsidRPr="006E573F" w:rsidRDefault="00244052" w:rsidP="005F3C33">
      <w:pPr>
        <w:pStyle w:val="TACbodyform"/>
        <w:rPr>
          <w:rFonts w:asciiTheme="majorHAnsi" w:hAnsiTheme="majorHAnsi" w:cstheme="majorHAnsi"/>
          <w:b/>
          <w:sz w:val="17"/>
          <w:szCs w:val="17"/>
        </w:rPr>
      </w:pPr>
      <w:r w:rsidRPr="006E573F">
        <w:rPr>
          <w:rFonts w:asciiTheme="majorHAnsi" w:hAnsiTheme="majorHAnsi" w:cstheme="majorHAnsi"/>
          <w:b/>
          <w:sz w:val="17"/>
          <w:szCs w:val="17"/>
        </w:rPr>
        <w:t>T</w:t>
      </w:r>
      <w:r w:rsidR="005F3C33" w:rsidRPr="006E573F">
        <w:rPr>
          <w:rFonts w:asciiTheme="majorHAnsi" w:hAnsiTheme="majorHAnsi" w:cstheme="majorHAnsi"/>
          <w:b/>
          <w:sz w:val="17"/>
          <w:szCs w:val="17"/>
        </w:rPr>
        <w:t>reatment strategies</w:t>
      </w:r>
    </w:p>
    <w:p w14:paraId="66698E16" w14:textId="684EEF0F" w:rsidR="005F3C33" w:rsidRPr="006E573F" w:rsidRDefault="005F3C33" w:rsidP="005F3C33">
      <w:pPr>
        <w:pStyle w:val="TACbodyform"/>
        <w:rPr>
          <w:rFonts w:asciiTheme="majorHAnsi" w:hAnsiTheme="majorHAnsi" w:cstheme="majorHAnsi"/>
          <w:sz w:val="17"/>
          <w:szCs w:val="17"/>
        </w:rPr>
      </w:pPr>
      <w:r w:rsidRPr="006E573F">
        <w:rPr>
          <w:rFonts w:asciiTheme="majorHAnsi" w:hAnsiTheme="majorHAnsi" w:cstheme="majorHAnsi"/>
          <w:sz w:val="17"/>
          <w:szCs w:val="17"/>
        </w:rPr>
        <w:t>Indicate the treatment interventions you intend to use to achieve your patient’s activity goals. Your treatment should be based on the best available evidence. Evidence based treatment is preferred over other treatments.</w:t>
      </w:r>
    </w:p>
    <w:p w14:paraId="7A7CD202" w14:textId="77777777" w:rsidR="005F3C33" w:rsidRPr="006E573F" w:rsidRDefault="005F3C33" w:rsidP="005F3C33">
      <w:pPr>
        <w:pStyle w:val="TACbodyform"/>
        <w:rPr>
          <w:rFonts w:asciiTheme="majorHAnsi" w:hAnsiTheme="majorHAnsi" w:cstheme="majorHAnsi"/>
          <w:b/>
          <w:sz w:val="17"/>
          <w:szCs w:val="17"/>
        </w:rPr>
      </w:pPr>
      <w:r w:rsidRPr="006E573F">
        <w:rPr>
          <w:rFonts w:asciiTheme="majorHAnsi" w:hAnsiTheme="majorHAnsi" w:cstheme="majorHAnsi"/>
          <w:b/>
          <w:sz w:val="17"/>
          <w:szCs w:val="17"/>
        </w:rPr>
        <w:t>Self-management strategies</w:t>
      </w:r>
    </w:p>
    <w:p w14:paraId="219185C6" w14:textId="77777777" w:rsidR="005F3C33" w:rsidRPr="006E573F" w:rsidRDefault="005F3C33" w:rsidP="005F3C33">
      <w:pPr>
        <w:pStyle w:val="TACbodyform"/>
        <w:rPr>
          <w:rFonts w:asciiTheme="majorHAnsi" w:hAnsiTheme="majorHAnsi" w:cstheme="majorHAnsi"/>
          <w:sz w:val="17"/>
          <w:szCs w:val="17"/>
        </w:rPr>
      </w:pPr>
      <w:r w:rsidRPr="006E573F">
        <w:rPr>
          <w:rFonts w:asciiTheme="majorHAnsi" w:hAnsiTheme="majorHAnsi" w:cstheme="majorHAnsi"/>
          <w:sz w:val="17"/>
          <w:szCs w:val="17"/>
        </w:rPr>
        <w:t xml:space="preserve">Explain to the patient the importance of their participation in the management of their condition. List the strategies and educational advice that you are going to implement and undertake to empower the patient to self-manage their condition. For example, advice given to the patient about the diagnosis and prognosis of their condition, a specific home exercise program, a general fitness or walking program, unsupervised hydrotherapy, relaxation and/or joint protection techniques. </w:t>
      </w:r>
    </w:p>
    <w:p w14:paraId="66C5B7BF" w14:textId="77777777" w:rsidR="005F3C33" w:rsidRPr="005F3C33" w:rsidRDefault="005F3C33" w:rsidP="00E1753E">
      <w:pPr>
        <w:pStyle w:val="Heading2"/>
        <w:spacing w:before="80"/>
      </w:pPr>
      <w:r w:rsidRPr="005F3C33">
        <w:t>7. Proposed treatment plan</w:t>
      </w:r>
    </w:p>
    <w:p w14:paraId="4A270AC7" w14:textId="3735F2BC" w:rsidR="005F3C33" w:rsidRPr="006E573F" w:rsidRDefault="005F3C33" w:rsidP="005F3C33">
      <w:pPr>
        <w:pStyle w:val="TACbodyform"/>
        <w:rPr>
          <w:rFonts w:asciiTheme="majorHAnsi" w:hAnsiTheme="majorHAnsi" w:cstheme="majorHAnsi"/>
          <w:sz w:val="17"/>
          <w:szCs w:val="17"/>
        </w:rPr>
      </w:pPr>
      <w:r w:rsidRPr="006E573F">
        <w:rPr>
          <w:rFonts w:asciiTheme="majorHAnsi" w:hAnsiTheme="majorHAnsi" w:cstheme="majorHAnsi"/>
          <w:sz w:val="17"/>
          <w:szCs w:val="17"/>
        </w:rPr>
        <w:t>Outline a plan for future management.</w:t>
      </w:r>
      <w:r w:rsidR="00244052" w:rsidRPr="006E573F">
        <w:rPr>
          <w:rFonts w:asciiTheme="majorHAnsi" w:hAnsiTheme="majorHAnsi" w:cstheme="majorHAnsi"/>
          <w:sz w:val="17"/>
          <w:szCs w:val="17"/>
        </w:rPr>
        <w:t xml:space="preserve"> </w:t>
      </w:r>
      <w:r w:rsidRPr="006E573F">
        <w:rPr>
          <w:rFonts w:asciiTheme="majorHAnsi" w:hAnsiTheme="majorHAnsi" w:cstheme="majorHAnsi"/>
          <w:sz w:val="17"/>
          <w:szCs w:val="17"/>
        </w:rPr>
        <w:t xml:space="preserve">List the total number of services to be provided over a set number of weeks. Provide start and end dates for treatment. Include a discharge date. This date is your estimation of when the patient will be capable and confident in the self-management of their condition and will be ready for discharge. </w:t>
      </w:r>
    </w:p>
    <w:p w14:paraId="56D55FD0" w14:textId="77777777" w:rsidR="005F3C33" w:rsidRPr="006E573F" w:rsidRDefault="005F3C33" w:rsidP="005F3C33">
      <w:pPr>
        <w:pStyle w:val="TACbodyform"/>
        <w:rPr>
          <w:rFonts w:asciiTheme="majorHAnsi" w:hAnsiTheme="majorHAnsi" w:cstheme="majorHAnsi"/>
          <w:sz w:val="17"/>
          <w:szCs w:val="17"/>
        </w:rPr>
      </w:pPr>
      <w:r w:rsidRPr="006E573F">
        <w:rPr>
          <w:rFonts w:asciiTheme="majorHAnsi" w:hAnsiTheme="majorHAnsi" w:cstheme="majorHAnsi"/>
          <w:sz w:val="17"/>
          <w:szCs w:val="17"/>
        </w:rPr>
        <w:t>A discharge date is not absolute and may be earlier or later depending on the patient’s circumstances. However, it does demonstrate that your treatment is aligned to your patient becoming capable and confident in self-managing their condition.</w:t>
      </w:r>
    </w:p>
    <w:p w14:paraId="52C9A180" w14:textId="77777777" w:rsidR="005F3C33" w:rsidRPr="005F3C33" w:rsidRDefault="005F3C33" w:rsidP="00E1753E">
      <w:pPr>
        <w:pStyle w:val="Heading2"/>
        <w:spacing w:before="80"/>
      </w:pPr>
      <w:r w:rsidRPr="005F3C33">
        <w:t xml:space="preserve">Acknowledgement </w:t>
      </w:r>
    </w:p>
    <w:p w14:paraId="1C459DC5" w14:textId="77777777" w:rsidR="005F3C33" w:rsidRPr="006E573F" w:rsidRDefault="005F3C33" w:rsidP="005F3C33">
      <w:pPr>
        <w:pStyle w:val="TACbodyform"/>
        <w:rPr>
          <w:rFonts w:asciiTheme="majorHAnsi" w:hAnsiTheme="majorHAnsi" w:cstheme="majorHAnsi"/>
          <w:sz w:val="17"/>
          <w:szCs w:val="17"/>
        </w:rPr>
      </w:pPr>
      <w:r w:rsidRPr="006E573F">
        <w:rPr>
          <w:rFonts w:asciiTheme="majorHAnsi" w:hAnsiTheme="majorHAnsi" w:cstheme="majorHAnsi"/>
          <w:sz w:val="17"/>
          <w:szCs w:val="17"/>
        </w:rPr>
        <w:t xml:space="preserve">Discuss the Allied Health Plan with your patient before you submit it. Ensure that your patient understands their diagnosis, prognosis and the likely outcomes and timeframes of their recovery. </w:t>
      </w:r>
    </w:p>
    <w:p w14:paraId="35C2421E" w14:textId="4BA2CBB8" w:rsidR="005F3C33" w:rsidRPr="005F3C33" w:rsidRDefault="005F3C33" w:rsidP="00E1753E">
      <w:pPr>
        <w:pStyle w:val="Heading2"/>
        <w:spacing w:before="80"/>
        <w:rPr>
          <w:rFonts w:asciiTheme="majorHAnsi" w:hAnsiTheme="majorHAnsi" w:cstheme="majorHAnsi"/>
          <w:szCs w:val="18"/>
        </w:rPr>
      </w:pPr>
      <w:r w:rsidRPr="005F3C33">
        <w:t>Lodg</w:t>
      </w:r>
      <w:r>
        <w:t>e</w:t>
      </w:r>
      <w:r w:rsidRPr="005F3C33">
        <w:t>ment</w:t>
      </w:r>
    </w:p>
    <w:p w14:paraId="6E21C233" w14:textId="38EECEE9" w:rsidR="005F3C33" w:rsidRPr="006E573F" w:rsidRDefault="005F3C33" w:rsidP="005F3C33">
      <w:pPr>
        <w:pStyle w:val="TACbodyform"/>
        <w:rPr>
          <w:rFonts w:asciiTheme="majorHAnsi" w:hAnsiTheme="majorHAnsi" w:cstheme="majorHAnsi"/>
          <w:sz w:val="17"/>
          <w:szCs w:val="17"/>
        </w:rPr>
      </w:pPr>
      <w:r w:rsidRPr="006E573F">
        <w:rPr>
          <w:rFonts w:asciiTheme="majorHAnsi" w:hAnsiTheme="majorHAnsi" w:cstheme="majorHAnsi"/>
          <w:sz w:val="17"/>
          <w:szCs w:val="17"/>
        </w:rPr>
        <w:t xml:space="preserve">Please submit the plan online via our website. Alternatively, send by email to info@tac.vic.gov.au or by post to </w:t>
      </w:r>
      <w:r w:rsidR="006E573F" w:rsidRPr="006E573F">
        <w:rPr>
          <w:rFonts w:asciiTheme="majorHAnsi" w:hAnsiTheme="majorHAnsi" w:cstheme="majorHAnsi"/>
          <w:sz w:val="17"/>
          <w:szCs w:val="17"/>
        </w:rPr>
        <w:t>TAC, Reply Paid 2751, Melbourne, VIC 3001.</w:t>
      </w:r>
    </w:p>
    <w:sectPr w:rsidR="005F3C33" w:rsidRPr="006E573F" w:rsidSect="00084FCC">
      <w:footerReference w:type="default" r:id="rId13"/>
      <w:type w:val="continuous"/>
      <w:pgSz w:w="11900" w:h="16840"/>
      <w:pgMar w:top="1928" w:right="567" w:bottom="1361" w:left="567" w:header="425"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873F8" w14:textId="77777777" w:rsidR="00DE3641" w:rsidRDefault="00DE3641" w:rsidP="002238B5">
      <w:pPr>
        <w:spacing w:after="0"/>
      </w:pPr>
      <w:r>
        <w:separator/>
      </w:r>
    </w:p>
  </w:endnote>
  <w:endnote w:type="continuationSeparator" w:id="0">
    <w:p w14:paraId="2B375FC5" w14:textId="77777777" w:rsidR="00DE3641" w:rsidRDefault="00DE3641"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5906DB" w14:paraId="1DE12F42" w14:textId="77777777" w:rsidTr="007E7A6C">
      <w:trPr>
        <w:trHeight w:val="227"/>
      </w:trPr>
      <w:tc>
        <w:tcPr>
          <w:tcW w:w="4541" w:type="dxa"/>
        </w:tcPr>
        <w:p w14:paraId="17DC25C0" w14:textId="4D15D335" w:rsidR="005906DB" w:rsidRDefault="005906DB" w:rsidP="00541FF4">
          <w:pPr>
            <w:pStyle w:val="Footer"/>
          </w:pPr>
          <w:r w:rsidRPr="00541FF4">
            <w:rPr>
              <w:rStyle w:val="Strong"/>
            </w:rPr>
            <w:t>ABN</w:t>
          </w:r>
          <w:r>
            <w:rPr>
              <w:szCs w:val="16"/>
            </w:rPr>
            <w:t xml:space="preserve">  </w:t>
          </w:r>
          <w:r>
            <w:t xml:space="preserve">22 033 947 623 </w:t>
          </w:r>
        </w:p>
      </w:tc>
      <w:tc>
        <w:tcPr>
          <w:tcW w:w="2688" w:type="dxa"/>
          <w:gridSpan w:val="2"/>
        </w:tcPr>
        <w:p w14:paraId="73A0F4B6" w14:textId="77777777" w:rsidR="005906DB" w:rsidRDefault="005906DB" w:rsidP="00541FF4">
          <w:pPr>
            <w:pStyle w:val="Footer"/>
          </w:pPr>
        </w:p>
      </w:tc>
      <w:tc>
        <w:tcPr>
          <w:tcW w:w="3469" w:type="dxa"/>
          <w:gridSpan w:val="2"/>
        </w:tcPr>
        <w:p w14:paraId="00D8F2A4" w14:textId="77777777" w:rsidR="005906DB" w:rsidRDefault="005906DB" w:rsidP="00541FF4">
          <w:pPr>
            <w:pStyle w:val="Footer"/>
          </w:pPr>
        </w:p>
      </w:tc>
    </w:tr>
    <w:tr w:rsidR="005906DB" w14:paraId="18CFBA6D" w14:textId="77777777" w:rsidTr="00B71D01">
      <w:trPr>
        <w:trHeight w:val="227"/>
      </w:trPr>
      <w:tc>
        <w:tcPr>
          <w:tcW w:w="4707" w:type="dxa"/>
          <w:gridSpan w:val="2"/>
        </w:tcPr>
        <w:p w14:paraId="62DEBADC" w14:textId="0EB08D36" w:rsidR="005906DB" w:rsidRDefault="005906DB"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14:paraId="15B384FF" w14:textId="66B828A6" w:rsidR="005906DB" w:rsidRDefault="005906DB"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14:paraId="2301D832" w14:textId="7BE0C351" w:rsidR="005906DB" w:rsidRDefault="005906DB"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5906DB" w14:paraId="225E1C1E" w14:textId="77777777" w:rsidTr="00B71D01">
      <w:trPr>
        <w:trHeight w:val="227"/>
      </w:trPr>
      <w:tc>
        <w:tcPr>
          <w:tcW w:w="4707" w:type="dxa"/>
          <w:gridSpan w:val="2"/>
        </w:tcPr>
        <w:p w14:paraId="742FAD47" w14:textId="4681B04D" w:rsidR="005906DB" w:rsidRDefault="005906DB" w:rsidP="0031762B">
          <w:pPr>
            <w:pStyle w:val="Footer"/>
            <w:tabs>
              <w:tab w:val="clear" w:pos="4320"/>
              <w:tab w:val="left" w:pos="710"/>
            </w:tabs>
          </w:pPr>
          <w:r>
            <w:rPr>
              <w:b/>
            </w:rPr>
            <w:tab/>
          </w:r>
          <w:r>
            <w:t>DX 216079, Melbourne.</w:t>
          </w:r>
        </w:p>
      </w:tc>
      <w:tc>
        <w:tcPr>
          <w:tcW w:w="2551" w:type="dxa"/>
          <w:gridSpan w:val="2"/>
          <w:vAlign w:val="bottom"/>
        </w:tcPr>
        <w:p w14:paraId="64177A25" w14:textId="50047FDE" w:rsidR="005906DB" w:rsidRDefault="005906DB"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14:paraId="73B5D94C" w14:textId="4640744E" w:rsidR="005906DB" w:rsidRPr="00541FF4" w:rsidRDefault="005906DB" w:rsidP="007E7A6C">
          <w:pPr>
            <w:pStyle w:val="Footer"/>
            <w:ind w:left="-2"/>
            <w:rPr>
              <w:rStyle w:val="Strong"/>
            </w:rPr>
          </w:pPr>
          <w:r w:rsidRPr="00541FF4">
            <w:rPr>
              <w:rStyle w:val="Strong"/>
            </w:rPr>
            <w:t>App</w:t>
          </w:r>
        </w:p>
      </w:tc>
    </w:tr>
  </w:tbl>
  <w:p w14:paraId="629BCF72" w14:textId="753BE9BB" w:rsidR="005906DB" w:rsidRDefault="005906DB">
    <w:pPr>
      <w:pStyle w:val="Footer"/>
    </w:pPr>
    <w:r>
      <w:rPr>
        <w:noProof/>
        <w:lang w:val="en-AU" w:eastAsia="en-AU"/>
      </w:rPr>
      <w:drawing>
        <wp:anchor distT="0" distB="0" distL="114300" distR="114300" simplePos="0" relativeHeight="251659264"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2" name="Picture 2"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865231"/>
      <w:docPartObj>
        <w:docPartGallery w:val="Page Numbers (Bottom of Page)"/>
        <w:docPartUnique/>
      </w:docPartObj>
    </w:sdtPr>
    <w:sdtEndPr/>
    <w:sdtContent>
      <w:sdt>
        <w:sdtPr>
          <w:id w:val="-1357180480"/>
          <w:docPartObj>
            <w:docPartGallery w:val="Page Numbers (Top of Page)"/>
            <w:docPartUnique/>
          </w:docPartObj>
        </w:sdtPr>
        <w:sdtEndPr/>
        <w:sdtContent>
          <w:p w14:paraId="741FB890" w14:textId="02E8F86D" w:rsidR="005906DB" w:rsidRDefault="005906DB"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1753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753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1FF6C" w14:textId="77777777" w:rsidR="00DE3641" w:rsidRDefault="00DE3641" w:rsidP="002238B5">
      <w:pPr>
        <w:spacing w:after="0"/>
      </w:pPr>
      <w:r>
        <w:separator/>
      </w:r>
    </w:p>
  </w:footnote>
  <w:footnote w:type="continuationSeparator" w:id="0">
    <w:p w14:paraId="460662A3" w14:textId="77777777" w:rsidR="00DE3641" w:rsidRDefault="00DE3641" w:rsidP="002238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982"/>
    </w:tblGrid>
    <w:tr w:rsidR="005906DB" w14:paraId="4BE6CA63" w14:textId="77777777" w:rsidTr="00244C7D">
      <w:trPr>
        <w:trHeight w:val="709"/>
      </w:trPr>
      <w:tc>
        <w:tcPr>
          <w:tcW w:w="10982" w:type="dxa"/>
          <w:vAlign w:val="center"/>
        </w:tcPr>
        <w:p w14:paraId="54F8CB6B" w14:textId="67A09977" w:rsidR="005906DB" w:rsidRDefault="005906DB" w:rsidP="00244C7D">
          <w:pPr>
            <w:pStyle w:val="Heading1"/>
          </w:pPr>
          <w:r>
            <w:t>Allied health treatment and recovery p</w:t>
          </w:r>
          <w:r w:rsidRPr="00410BAD">
            <w:t>lan</w:t>
          </w:r>
          <w:r w:rsidR="005F3C33">
            <w:t>:</w:t>
          </w:r>
        </w:p>
        <w:p w14:paraId="09B3A5A8" w14:textId="172C6305" w:rsidR="005F3C33" w:rsidRPr="005F3C33" w:rsidRDefault="005F3C33" w:rsidP="005F3C33">
          <w:pPr>
            <w:pStyle w:val="Heading1"/>
          </w:pPr>
          <w:r>
            <w:t>Notes</w:t>
          </w:r>
        </w:p>
      </w:tc>
    </w:tr>
  </w:tbl>
  <w:p w14:paraId="6FEF262F" w14:textId="1BE6AD18" w:rsidR="005906DB" w:rsidRDefault="005906DB">
    <w:r>
      <w:rPr>
        <w:noProof/>
        <w:lang w:val="en-AU" w:eastAsia="en-AU"/>
      </w:rPr>
      <w:drawing>
        <wp:anchor distT="0" distB="0" distL="114300" distR="114300" simplePos="0" relativeHeight="251657216" behindDoc="1" locked="1" layoutInCell="1" allowOverlap="1" wp14:anchorId="333A5563" wp14:editId="21D77933">
          <wp:simplePos x="0" y="0"/>
          <wp:positionH relativeFrom="page">
            <wp:posOffset>0</wp:posOffset>
          </wp:positionH>
          <wp:positionV relativeFrom="page">
            <wp:posOffset>0</wp:posOffset>
          </wp:positionV>
          <wp:extent cx="7562850" cy="952500"/>
          <wp:effectExtent l="0" t="0" r="0" b="0"/>
          <wp:wrapNone/>
          <wp:docPr id="1" name="Picture 1" descr="Transport Accident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 TAC header.png"/>
                  <pic:cNvPicPr/>
                </pic:nvPicPr>
                <pic:blipFill>
                  <a:blip r:embed="rId1"/>
                  <a:stretch>
                    <a:fillRect/>
                  </a:stretch>
                </pic:blipFill>
                <pic:spPr>
                  <a:xfrm>
                    <a:off x="0" y="0"/>
                    <a:ext cx="756285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9"/>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48"/>
    <w:rsid w:val="00000B9C"/>
    <w:rsid w:val="00001A21"/>
    <w:rsid w:val="000079AD"/>
    <w:rsid w:val="00012CC9"/>
    <w:rsid w:val="0001459C"/>
    <w:rsid w:val="0001606D"/>
    <w:rsid w:val="0002169E"/>
    <w:rsid w:val="00021BCD"/>
    <w:rsid w:val="00027C5C"/>
    <w:rsid w:val="00027E81"/>
    <w:rsid w:val="00034B2F"/>
    <w:rsid w:val="00036015"/>
    <w:rsid w:val="000402CB"/>
    <w:rsid w:val="000418B0"/>
    <w:rsid w:val="00044FDC"/>
    <w:rsid w:val="00047678"/>
    <w:rsid w:val="0005383D"/>
    <w:rsid w:val="00053DED"/>
    <w:rsid w:val="00055193"/>
    <w:rsid w:val="00055A86"/>
    <w:rsid w:val="00061383"/>
    <w:rsid w:val="00063A94"/>
    <w:rsid w:val="00071F51"/>
    <w:rsid w:val="000755DC"/>
    <w:rsid w:val="0008217B"/>
    <w:rsid w:val="000849F6"/>
    <w:rsid w:val="00084FCC"/>
    <w:rsid w:val="00085851"/>
    <w:rsid w:val="00086407"/>
    <w:rsid w:val="00086B3B"/>
    <w:rsid w:val="000871EF"/>
    <w:rsid w:val="00090B9D"/>
    <w:rsid w:val="00093E72"/>
    <w:rsid w:val="000B4143"/>
    <w:rsid w:val="000B43AB"/>
    <w:rsid w:val="000C1065"/>
    <w:rsid w:val="000C3BEE"/>
    <w:rsid w:val="000D378D"/>
    <w:rsid w:val="000D50C6"/>
    <w:rsid w:val="000D7F08"/>
    <w:rsid w:val="000E3474"/>
    <w:rsid w:val="000E5ACF"/>
    <w:rsid w:val="000F0B9D"/>
    <w:rsid w:val="000F3500"/>
    <w:rsid w:val="000F5C4E"/>
    <w:rsid w:val="000F7341"/>
    <w:rsid w:val="001009F1"/>
    <w:rsid w:val="00100F5A"/>
    <w:rsid w:val="001013D7"/>
    <w:rsid w:val="00102A52"/>
    <w:rsid w:val="00104CF3"/>
    <w:rsid w:val="00106B4F"/>
    <w:rsid w:val="00115880"/>
    <w:rsid w:val="00120442"/>
    <w:rsid w:val="00124E23"/>
    <w:rsid w:val="00132EDB"/>
    <w:rsid w:val="00134F52"/>
    <w:rsid w:val="00135B72"/>
    <w:rsid w:val="00137A65"/>
    <w:rsid w:val="00142C8E"/>
    <w:rsid w:val="001469CF"/>
    <w:rsid w:val="00146E73"/>
    <w:rsid w:val="0014746F"/>
    <w:rsid w:val="001503AE"/>
    <w:rsid w:val="00160166"/>
    <w:rsid w:val="001602D9"/>
    <w:rsid w:val="00161949"/>
    <w:rsid w:val="00163916"/>
    <w:rsid w:val="0016455D"/>
    <w:rsid w:val="0016542C"/>
    <w:rsid w:val="001674FA"/>
    <w:rsid w:val="0017148D"/>
    <w:rsid w:val="00172BEB"/>
    <w:rsid w:val="0018510C"/>
    <w:rsid w:val="00185ACB"/>
    <w:rsid w:val="001931B4"/>
    <w:rsid w:val="00195FBC"/>
    <w:rsid w:val="001961C2"/>
    <w:rsid w:val="00197298"/>
    <w:rsid w:val="001A1D7E"/>
    <w:rsid w:val="001A3AA4"/>
    <w:rsid w:val="001A6F6E"/>
    <w:rsid w:val="001B00E0"/>
    <w:rsid w:val="001B0747"/>
    <w:rsid w:val="001B15FB"/>
    <w:rsid w:val="001B3133"/>
    <w:rsid w:val="001B5154"/>
    <w:rsid w:val="001C0D00"/>
    <w:rsid w:val="001C128B"/>
    <w:rsid w:val="001C20AE"/>
    <w:rsid w:val="001C6F4E"/>
    <w:rsid w:val="001D04BA"/>
    <w:rsid w:val="001D30DC"/>
    <w:rsid w:val="001D7FE5"/>
    <w:rsid w:val="001E3504"/>
    <w:rsid w:val="001E52EE"/>
    <w:rsid w:val="001F02D9"/>
    <w:rsid w:val="001F2133"/>
    <w:rsid w:val="001F4009"/>
    <w:rsid w:val="001F5E8E"/>
    <w:rsid w:val="001F6F9F"/>
    <w:rsid w:val="00204400"/>
    <w:rsid w:val="00205FD3"/>
    <w:rsid w:val="002072AE"/>
    <w:rsid w:val="00210CC3"/>
    <w:rsid w:val="00217693"/>
    <w:rsid w:val="0022195A"/>
    <w:rsid w:val="00222F76"/>
    <w:rsid w:val="002238B5"/>
    <w:rsid w:val="00224328"/>
    <w:rsid w:val="00225515"/>
    <w:rsid w:val="00225D92"/>
    <w:rsid w:val="002266E1"/>
    <w:rsid w:val="00227B58"/>
    <w:rsid w:val="00227F57"/>
    <w:rsid w:val="00233345"/>
    <w:rsid w:val="00236C61"/>
    <w:rsid w:val="0024092E"/>
    <w:rsid w:val="00241C46"/>
    <w:rsid w:val="0024342E"/>
    <w:rsid w:val="00243C13"/>
    <w:rsid w:val="00244052"/>
    <w:rsid w:val="00244C7D"/>
    <w:rsid w:val="00245D72"/>
    <w:rsid w:val="00245E6E"/>
    <w:rsid w:val="00246474"/>
    <w:rsid w:val="002467D4"/>
    <w:rsid w:val="00251403"/>
    <w:rsid w:val="002558A1"/>
    <w:rsid w:val="002644AB"/>
    <w:rsid w:val="00264A6F"/>
    <w:rsid w:val="00264E7C"/>
    <w:rsid w:val="0027301C"/>
    <w:rsid w:val="00273651"/>
    <w:rsid w:val="002738A8"/>
    <w:rsid w:val="00274BAE"/>
    <w:rsid w:val="00276BFC"/>
    <w:rsid w:val="00277057"/>
    <w:rsid w:val="00280A11"/>
    <w:rsid w:val="0028337F"/>
    <w:rsid w:val="002848E4"/>
    <w:rsid w:val="0028632E"/>
    <w:rsid w:val="00286CD4"/>
    <w:rsid w:val="002905BE"/>
    <w:rsid w:val="00291E2A"/>
    <w:rsid w:val="002974E3"/>
    <w:rsid w:val="002A47FC"/>
    <w:rsid w:val="002A6D7A"/>
    <w:rsid w:val="002A77C8"/>
    <w:rsid w:val="002C47C1"/>
    <w:rsid w:val="002C7001"/>
    <w:rsid w:val="002D1966"/>
    <w:rsid w:val="002D3484"/>
    <w:rsid w:val="002D4563"/>
    <w:rsid w:val="002D728F"/>
    <w:rsid w:val="002D7AE1"/>
    <w:rsid w:val="002E1A0A"/>
    <w:rsid w:val="002E20DC"/>
    <w:rsid w:val="002E22A6"/>
    <w:rsid w:val="002E5F76"/>
    <w:rsid w:val="002E774D"/>
    <w:rsid w:val="002F25BC"/>
    <w:rsid w:val="002F2FC9"/>
    <w:rsid w:val="002F5B20"/>
    <w:rsid w:val="002F5D48"/>
    <w:rsid w:val="002F6B20"/>
    <w:rsid w:val="002F7AA7"/>
    <w:rsid w:val="002F7ECB"/>
    <w:rsid w:val="00301397"/>
    <w:rsid w:val="003032F0"/>
    <w:rsid w:val="003153E9"/>
    <w:rsid w:val="003168D6"/>
    <w:rsid w:val="0031762B"/>
    <w:rsid w:val="0032274B"/>
    <w:rsid w:val="003241C8"/>
    <w:rsid w:val="00324388"/>
    <w:rsid w:val="003243AA"/>
    <w:rsid w:val="00324BCF"/>
    <w:rsid w:val="00324D64"/>
    <w:rsid w:val="00325BD7"/>
    <w:rsid w:val="00326BA2"/>
    <w:rsid w:val="0032787A"/>
    <w:rsid w:val="0033415B"/>
    <w:rsid w:val="00335041"/>
    <w:rsid w:val="00335965"/>
    <w:rsid w:val="00337090"/>
    <w:rsid w:val="003410B2"/>
    <w:rsid w:val="003429EB"/>
    <w:rsid w:val="00342FF8"/>
    <w:rsid w:val="00345B08"/>
    <w:rsid w:val="003476F5"/>
    <w:rsid w:val="003506F3"/>
    <w:rsid w:val="00351BB3"/>
    <w:rsid w:val="0035317E"/>
    <w:rsid w:val="00354C55"/>
    <w:rsid w:val="00356AF9"/>
    <w:rsid w:val="00360FBB"/>
    <w:rsid w:val="00361AC7"/>
    <w:rsid w:val="003646D2"/>
    <w:rsid w:val="00366B6F"/>
    <w:rsid w:val="00372B88"/>
    <w:rsid w:val="00380AA7"/>
    <w:rsid w:val="00384A6F"/>
    <w:rsid w:val="00386316"/>
    <w:rsid w:val="0038644F"/>
    <w:rsid w:val="00391B0A"/>
    <w:rsid w:val="00391FD3"/>
    <w:rsid w:val="00395B06"/>
    <w:rsid w:val="00397C7B"/>
    <w:rsid w:val="003A013D"/>
    <w:rsid w:val="003A048B"/>
    <w:rsid w:val="003A0AD2"/>
    <w:rsid w:val="003A29E9"/>
    <w:rsid w:val="003A3C67"/>
    <w:rsid w:val="003B10C9"/>
    <w:rsid w:val="003B3BDD"/>
    <w:rsid w:val="003B7C9C"/>
    <w:rsid w:val="003C0EA8"/>
    <w:rsid w:val="003C120D"/>
    <w:rsid w:val="003C44A1"/>
    <w:rsid w:val="003C60C3"/>
    <w:rsid w:val="003D1B94"/>
    <w:rsid w:val="003D40B6"/>
    <w:rsid w:val="003E7D1E"/>
    <w:rsid w:val="003F07CD"/>
    <w:rsid w:val="003F25EC"/>
    <w:rsid w:val="003F5125"/>
    <w:rsid w:val="003F513E"/>
    <w:rsid w:val="003F59C8"/>
    <w:rsid w:val="003F6965"/>
    <w:rsid w:val="00400BEF"/>
    <w:rsid w:val="00402103"/>
    <w:rsid w:val="00413EBD"/>
    <w:rsid w:val="0041401E"/>
    <w:rsid w:val="004252A3"/>
    <w:rsid w:val="0043368A"/>
    <w:rsid w:val="0043506C"/>
    <w:rsid w:val="004421F4"/>
    <w:rsid w:val="00450032"/>
    <w:rsid w:val="00450884"/>
    <w:rsid w:val="00451D8D"/>
    <w:rsid w:val="004523D7"/>
    <w:rsid w:val="00452C4A"/>
    <w:rsid w:val="0045556E"/>
    <w:rsid w:val="00456E3C"/>
    <w:rsid w:val="00457B1C"/>
    <w:rsid w:val="0046214A"/>
    <w:rsid w:val="0046260B"/>
    <w:rsid w:val="0046408B"/>
    <w:rsid w:val="00464E20"/>
    <w:rsid w:val="004657F2"/>
    <w:rsid w:val="00466D69"/>
    <w:rsid w:val="0047200C"/>
    <w:rsid w:val="004767AD"/>
    <w:rsid w:val="004767D2"/>
    <w:rsid w:val="00480C81"/>
    <w:rsid w:val="004812E2"/>
    <w:rsid w:val="004877CA"/>
    <w:rsid w:val="004A0094"/>
    <w:rsid w:val="004A04F8"/>
    <w:rsid w:val="004A1583"/>
    <w:rsid w:val="004A1CB7"/>
    <w:rsid w:val="004A22DA"/>
    <w:rsid w:val="004A250A"/>
    <w:rsid w:val="004A276A"/>
    <w:rsid w:val="004A2B93"/>
    <w:rsid w:val="004A4E7E"/>
    <w:rsid w:val="004B2887"/>
    <w:rsid w:val="004B41E2"/>
    <w:rsid w:val="004B50D7"/>
    <w:rsid w:val="004B6635"/>
    <w:rsid w:val="004B6AE7"/>
    <w:rsid w:val="004B74C3"/>
    <w:rsid w:val="004B7B8D"/>
    <w:rsid w:val="004C0751"/>
    <w:rsid w:val="004C17BA"/>
    <w:rsid w:val="004C3481"/>
    <w:rsid w:val="004C749C"/>
    <w:rsid w:val="004D0944"/>
    <w:rsid w:val="004D4D62"/>
    <w:rsid w:val="004D6C44"/>
    <w:rsid w:val="004E0DE6"/>
    <w:rsid w:val="004E23F7"/>
    <w:rsid w:val="004E4D66"/>
    <w:rsid w:val="004F140D"/>
    <w:rsid w:val="00500610"/>
    <w:rsid w:val="00502250"/>
    <w:rsid w:val="00504C7B"/>
    <w:rsid w:val="005050C6"/>
    <w:rsid w:val="005054E9"/>
    <w:rsid w:val="0050725A"/>
    <w:rsid w:val="005074F8"/>
    <w:rsid w:val="0051089E"/>
    <w:rsid w:val="00512238"/>
    <w:rsid w:val="00514CF7"/>
    <w:rsid w:val="00515074"/>
    <w:rsid w:val="0052090B"/>
    <w:rsid w:val="00520FB2"/>
    <w:rsid w:val="00520FB9"/>
    <w:rsid w:val="00521069"/>
    <w:rsid w:val="00521D89"/>
    <w:rsid w:val="005223CC"/>
    <w:rsid w:val="00526A09"/>
    <w:rsid w:val="00532239"/>
    <w:rsid w:val="00533830"/>
    <w:rsid w:val="005345FC"/>
    <w:rsid w:val="0053587E"/>
    <w:rsid w:val="00535A5E"/>
    <w:rsid w:val="00536975"/>
    <w:rsid w:val="00536E30"/>
    <w:rsid w:val="00541FF4"/>
    <w:rsid w:val="00542CC4"/>
    <w:rsid w:val="00543F72"/>
    <w:rsid w:val="005445DC"/>
    <w:rsid w:val="0055064F"/>
    <w:rsid w:val="0055247B"/>
    <w:rsid w:val="0055289D"/>
    <w:rsid w:val="005528CB"/>
    <w:rsid w:val="005543D8"/>
    <w:rsid w:val="005618BC"/>
    <w:rsid w:val="005637C1"/>
    <w:rsid w:val="00572344"/>
    <w:rsid w:val="0057294C"/>
    <w:rsid w:val="00576118"/>
    <w:rsid w:val="0057691D"/>
    <w:rsid w:val="0057698E"/>
    <w:rsid w:val="0058193D"/>
    <w:rsid w:val="00581CB3"/>
    <w:rsid w:val="00586A7E"/>
    <w:rsid w:val="00586F68"/>
    <w:rsid w:val="005870B7"/>
    <w:rsid w:val="0059031F"/>
    <w:rsid w:val="005906DB"/>
    <w:rsid w:val="005948B8"/>
    <w:rsid w:val="005A2425"/>
    <w:rsid w:val="005A29DE"/>
    <w:rsid w:val="005A4B7A"/>
    <w:rsid w:val="005B033B"/>
    <w:rsid w:val="005B176F"/>
    <w:rsid w:val="005B3794"/>
    <w:rsid w:val="005B5842"/>
    <w:rsid w:val="005B5B73"/>
    <w:rsid w:val="005C26B2"/>
    <w:rsid w:val="005C29F1"/>
    <w:rsid w:val="005C7123"/>
    <w:rsid w:val="005D2988"/>
    <w:rsid w:val="005D2D7E"/>
    <w:rsid w:val="005D46A2"/>
    <w:rsid w:val="005D502B"/>
    <w:rsid w:val="005D7112"/>
    <w:rsid w:val="005D7C4D"/>
    <w:rsid w:val="005E2DEE"/>
    <w:rsid w:val="005E3042"/>
    <w:rsid w:val="005E4AA9"/>
    <w:rsid w:val="005E6618"/>
    <w:rsid w:val="005F3C33"/>
    <w:rsid w:val="0060199A"/>
    <w:rsid w:val="00601CDC"/>
    <w:rsid w:val="00602051"/>
    <w:rsid w:val="00602879"/>
    <w:rsid w:val="00602998"/>
    <w:rsid w:val="00604895"/>
    <w:rsid w:val="006168FD"/>
    <w:rsid w:val="0062080E"/>
    <w:rsid w:val="006248FC"/>
    <w:rsid w:val="00631A54"/>
    <w:rsid w:val="00634C1C"/>
    <w:rsid w:val="00635764"/>
    <w:rsid w:val="00635F8C"/>
    <w:rsid w:val="006418E3"/>
    <w:rsid w:val="00641ABF"/>
    <w:rsid w:val="0064750A"/>
    <w:rsid w:val="00647D67"/>
    <w:rsid w:val="00654377"/>
    <w:rsid w:val="00657862"/>
    <w:rsid w:val="00660335"/>
    <w:rsid w:val="006606B8"/>
    <w:rsid w:val="00665D84"/>
    <w:rsid w:val="006665D9"/>
    <w:rsid w:val="006705A1"/>
    <w:rsid w:val="00670DBC"/>
    <w:rsid w:val="0067332C"/>
    <w:rsid w:val="00675232"/>
    <w:rsid w:val="00676470"/>
    <w:rsid w:val="00676C15"/>
    <w:rsid w:val="0067760A"/>
    <w:rsid w:val="00685993"/>
    <w:rsid w:val="00686F35"/>
    <w:rsid w:val="00694AFF"/>
    <w:rsid w:val="006971F6"/>
    <w:rsid w:val="006A0954"/>
    <w:rsid w:val="006A0F93"/>
    <w:rsid w:val="006A178E"/>
    <w:rsid w:val="006A5473"/>
    <w:rsid w:val="006A7112"/>
    <w:rsid w:val="006B15F2"/>
    <w:rsid w:val="006B25F8"/>
    <w:rsid w:val="006C3451"/>
    <w:rsid w:val="006D2D53"/>
    <w:rsid w:val="006E1D36"/>
    <w:rsid w:val="006E3920"/>
    <w:rsid w:val="006E573F"/>
    <w:rsid w:val="006E7314"/>
    <w:rsid w:val="00700178"/>
    <w:rsid w:val="007001B3"/>
    <w:rsid w:val="007021FB"/>
    <w:rsid w:val="00702B53"/>
    <w:rsid w:val="00704D65"/>
    <w:rsid w:val="0070701C"/>
    <w:rsid w:val="00710C89"/>
    <w:rsid w:val="00714A61"/>
    <w:rsid w:val="00715580"/>
    <w:rsid w:val="00720585"/>
    <w:rsid w:val="00724515"/>
    <w:rsid w:val="00733033"/>
    <w:rsid w:val="00740285"/>
    <w:rsid w:val="00742CA4"/>
    <w:rsid w:val="00744E30"/>
    <w:rsid w:val="0074742F"/>
    <w:rsid w:val="00750E80"/>
    <w:rsid w:val="00756F70"/>
    <w:rsid w:val="00761FAF"/>
    <w:rsid w:val="0076341F"/>
    <w:rsid w:val="0076610D"/>
    <w:rsid w:val="00766523"/>
    <w:rsid w:val="0077286F"/>
    <w:rsid w:val="00772E7A"/>
    <w:rsid w:val="007749F4"/>
    <w:rsid w:val="00780074"/>
    <w:rsid w:val="007805A4"/>
    <w:rsid w:val="00780FCC"/>
    <w:rsid w:val="00783465"/>
    <w:rsid w:val="00784035"/>
    <w:rsid w:val="007916D2"/>
    <w:rsid w:val="00791735"/>
    <w:rsid w:val="00797EEB"/>
    <w:rsid w:val="007A0588"/>
    <w:rsid w:val="007A4902"/>
    <w:rsid w:val="007A56B3"/>
    <w:rsid w:val="007A5A6D"/>
    <w:rsid w:val="007A7327"/>
    <w:rsid w:val="007A7E28"/>
    <w:rsid w:val="007B0B5D"/>
    <w:rsid w:val="007B45A7"/>
    <w:rsid w:val="007B57F9"/>
    <w:rsid w:val="007B6E94"/>
    <w:rsid w:val="007B74FF"/>
    <w:rsid w:val="007C0F93"/>
    <w:rsid w:val="007C5C61"/>
    <w:rsid w:val="007D5C81"/>
    <w:rsid w:val="007D70C9"/>
    <w:rsid w:val="007E571E"/>
    <w:rsid w:val="007E592C"/>
    <w:rsid w:val="007E6A31"/>
    <w:rsid w:val="007E7A6C"/>
    <w:rsid w:val="007F0E14"/>
    <w:rsid w:val="007F356A"/>
    <w:rsid w:val="007F51CF"/>
    <w:rsid w:val="008000AF"/>
    <w:rsid w:val="008040BE"/>
    <w:rsid w:val="00804F7B"/>
    <w:rsid w:val="00806861"/>
    <w:rsid w:val="008138DE"/>
    <w:rsid w:val="008162FA"/>
    <w:rsid w:val="00816ACD"/>
    <w:rsid w:val="00816D62"/>
    <w:rsid w:val="00817070"/>
    <w:rsid w:val="00820D8D"/>
    <w:rsid w:val="00821EED"/>
    <w:rsid w:val="00822397"/>
    <w:rsid w:val="00823403"/>
    <w:rsid w:val="00824740"/>
    <w:rsid w:val="0083208B"/>
    <w:rsid w:val="008355EB"/>
    <w:rsid w:val="008368D1"/>
    <w:rsid w:val="00843C01"/>
    <w:rsid w:val="00843D46"/>
    <w:rsid w:val="00844B57"/>
    <w:rsid w:val="008452C2"/>
    <w:rsid w:val="00845431"/>
    <w:rsid w:val="008474D6"/>
    <w:rsid w:val="00851A78"/>
    <w:rsid w:val="008525D2"/>
    <w:rsid w:val="0085330D"/>
    <w:rsid w:val="008535B4"/>
    <w:rsid w:val="0085575E"/>
    <w:rsid w:val="008567DB"/>
    <w:rsid w:val="008640A4"/>
    <w:rsid w:val="008655E3"/>
    <w:rsid w:val="0086613B"/>
    <w:rsid w:val="00871353"/>
    <w:rsid w:val="00876510"/>
    <w:rsid w:val="00877499"/>
    <w:rsid w:val="00877669"/>
    <w:rsid w:val="00881768"/>
    <w:rsid w:val="00885DA9"/>
    <w:rsid w:val="008905AF"/>
    <w:rsid w:val="0089062A"/>
    <w:rsid w:val="00891515"/>
    <w:rsid w:val="0089179D"/>
    <w:rsid w:val="00893447"/>
    <w:rsid w:val="00893AAE"/>
    <w:rsid w:val="00894AF6"/>
    <w:rsid w:val="00894C73"/>
    <w:rsid w:val="008957B9"/>
    <w:rsid w:val="008B65B4"/>
    <w:rsid w:val="008B65B8"/>
    <w:rsid w:val="008C1691"/>
    <w:rsid w:val="008C1E63"/>
    <w:rsid w:val="008C1F69"/>
    <w:rsid w:val="008C3E93"/>
    <w:rsid w:val="008C4DA3"/>
    <w:rsid w:val="008D0ED4"/>
    <w:rsid w:val="008D1E1C"/>
    <w:rsid w:val="008D2056"/>
    <w:rsid w:val="008D325A"/>
    <w:rsid w:val="008D6182"/>
    <w:rsid w:val="008D6816"/>
    <w:rsid w:val="008D79F2"/>
    <w:rsid w:val="008D7D22"/>
    <w:rsid w:val="008E03DA"/>
    <w:rsid w:val="008E11A3"/>
    <w:rsid w:val="008E74A6"/>
    <w:rsid w:val="008F0625"/>
    <w:rsid w:val="008F4D1D"/>
    <w:rsid w:val="008F7F79"/>
    <w:rsid w:val="00902103"/>
    <w:rsid w:val="00902FD7"/>
    <w:rsid w:val="0091044B"/>
    <w:rsid w:val="00911766"/>
    <w:rsid w:val="00912DC9"/>
    <w:rsid w:val="00912E45"/>
    <w:rsid w:val="00915C85"/>
    <w:rsid w:val="009207FB"/>
    <w:rsid w:val="009216E1"/>
    <w:rsid w:val="00925047"/>
    <w:rsid w:val="009277A0"/>
    <w:rsid w:val="009303A9"/>
    <w:rsid w:val="00931D8A"/>
    <w:rsid w:val="009347C4"/>
    <w:rsid w:val="009358FA"/>
    <w:rsid w:val="009410E6"/>
    <w:rsid w:val="00944A8B"/>
    <w:rsid w:val="00946D99"/>
    <w:rsid w:val="009525C4"/>
    <w:rsid w:val="00956B6D"/>
    <w:rsid w:val="00957435"/>
    <w:rsid w:val="00962D7A"/>
    <w:rsid w:val="00964213"/>
    <w:rsid w:val="0096605A"/>
    <w:rsid w:val="009709FC"/>
    <w:rsid w:val="00971A38"/>
    <w:rsid w:val="00972BD5"/>
    <w:rsid w:val="00975D65"/>
    <w:rsid w:val="00976448"/>
    <w:rsid w:val="009772B8"/>
    <w:rsid w:val="00980D53"/>
    <w:rsid w:val="00981ACC"/>
    <w:rsid w:val="009825CE"/>
    <w:rsid w:val="00985584"/>
    <w:rsid w:val="00986E5E"/>
    <w:rsid w:val="009910F6"/>
    <w:rsid w:val="0099458D"/>
    <w:rsid w:val="00995515"/>
    <w:rsid w:val="00997AC0"/>
    <w:rsid w:val="009A07BA"/>
    <w:rsid w:val="009A1289"/>
    <w:rsid w:val="009A151D"/>
    <w:rsid w:val="009A1C68"/>
    <w:rsid w:val="009A514C"/>
    <w:rsid w:val="009A5533"/>
    <w:rsid w:val="009A661C"/>
    <w:rsid w:val="009A73DA"/>
    <w:rsid w:val="009B1C4E"/>
    <w:rsid w:val="009B4D4C"/>
    <w:rsid w:val="009B711C"/>
    <w:rsid w:val="009C1229"/>
    <w:rsid w:val="009C4EFE"/>
    <w:rsid w:val="009C66DF"/>
    <w:rsid w:val="009C7F53"/>
    <w:rsid w:val="009D49AC"/>
    <w:rsid w:val="009F609A"/>
    <w:rsid w:val="009F682B"/>
    <w:rsid w:val="009F7DCD"/>
    <w:rsid w:val="00A01678"/>
    <w:rsid w:val="00A10934"/>
    <w:rsid w:val="00A136CF"/>
    <w:rsid w:val="00A17735"/>
    <w:rsid w:val="00A17F3C"/>
    <w:rsid w:val="00A20C03"/>
    <w:rsid w:val="00A2203E"/>
    <w:rsid w:val="00A2265A"/>
    <w:rsid w:val="00A26EFD"/>
    <w:rsid w:val="00A2713C"/>
    <w:rsid w:val="00A279B2"/>
    <w:rsid w:val="00A30A41"/>
    <w:rsid w:val="00A32FFE"/>
    <w:rsid w:val="00A34046"/>
    <w:rsid w:val="00A34786"/>
    <w:rsid w:val="00A37A0D"/>
    <w:rsid w:val="00A41002"/>
    <w:rsid w:val="00A43E8D"/>
    <w:rsid w:val="00A465D9"/>
    <w:rsid w:val="00A57D3C"/>
    <w:rsid w:val="00A57D71"/>
    <w:rsid w:val="00A603F8"/>
    <w:rsid w:val="00A661D8"/>
    <w:rsid w:val="00A7110B"/>
    <w:rsid w:val="00A72A12"/>
    <w:rsid w:val="00A73106"/>
    <w:rsid w:val="00A75B67"/>
    <w:rsid w:val="00A80403"/>
    <w:rsid w:val="00A815EC"/>
    <w:rsid w:val="00A90278"/>
    <w:rsid w:val="00A90BA1"/>
    <w:rsid w:val="00A950DE"/>
    <w:rsid w:val="00A9647F"/>
    <w:rsid w:val="00A9745C"/>
    <w:rsid w:val="00A97AC3"/>
    <w:rsid w:val="00AA2349"/>
    <w:rsid w:val="00AA4F18"/>
    <w:rsid w:val="00AB181B"/>
    <w:rsid w:val="00AB1D49"/>
    <w:rsid w:val="00AB1DB9"/>
    <w:rsid w:val="00AB21FF"/>
    <w:rsid w:val="00AB5D9A"/>
    <w:rsid w:val="00AC1F42"/>
    <w:rsid w:val="00AC306E"/>
    <w:rsid w:val="00AD17AF"/>
    <w:rsid w:val="00AD1C6B"/>
    <w:rsid w:val="00AD1F9E"/>
    <w:rsid w:val="00AD1FDF"/>
    <w:rsid w:val="00AD5EDE"/>
    <w:rsid w:val="00AE064B"/>
    <w:rsid w:val="00AE0DE7"/>
    <w:rsid w:val="00AE2F93"/>
    <w:rsid w:val="00AE49C5"/>
    <w:rsid w:val="00AE6DD6"/>
    <w:rsid w:val="00AF1139"/>
    <w:rsid w:val="00AF7D49"/>
    <w:rsid w:val="00B02185"/>
    <w:rsid w:val="00B13A69"/>
    <w:rsid w:val="00B20FEA"/>
    <w:rsid w:val="00B21031"/>
    <w:rsid w:val="00B212BC"/>
    <w:rsid w:val="00B23122"/>
    <w:rsid w:val="00B245E8"/>
    <w:rsid w:val="00B26143"/>
    <w:rsid w:val="00B27EFE"/>
    <w:rsid w:val="00B3070D"/>
    <w:rsid w:val="00B34E59"/>
    <w:rsid w:val="00B4510F"/>
    <w:rsid w:val="00B46817"/>
    <w:rsid w:val="00B473C8"/>
    <w:rsid w:val="00B501B6"/>
    <w:rsid w:val="00B53539"/>
    <w:rsid w:val="00B53858"/>
    <w:rsid w:val="00B54315"/>
    <w:rsid w:val="00B56C28"/>
    <w:rsid w:val="00B60906"/>
    <w:rsid w:val="00B63261"/>
    <w:rsid w:val="00B63D3B"/>
    <w:rsid w:val="00B64E1F"/>
    <w:rsid w:val="00B65C97"/>
    <w:rsid w:val="00B67E08"/>
    <w:rsid w:val="00B67F15"/>
    <w:rsid w:val="00B708EB"/>
    <w:rsid w:val="00B71D01"/>
    <w:rsid w:val="00B73818"/>
    <w:rsid w:val="00B76640"/>
    <w:rsid w:val="00B76A40"/>
    <w:rsid w:val="00B771B5"/>
    <w:rsid w:val="00B80AB1"/>
    <w:rsid w:val="00B84C80"/>
    <w:rsid w:val="00B85756"/>
    <w:rsid w:val="00B9180B"/>
    <w:rsid w:val="00B9431C"/>
    <w:rsid w:val="00BA4407"/>
    <w:rsid w:val="00BA4C7E"/>
    <w:rsid w:val="00BA550D"/>
    <w:rsid w:val="00BA654C"/>
    <w:rsid w:val="00BB1D7C"/>
    <w:rsid w:val="00BB4371"/>
    <w:rsid w:val="00BB470B"/>
    <w:rsid w:val="00BB502F"/>
    <w:rsid w:val="00BB5603"/>
    <w:rsid w:val="00BC1B5D"/>
    <w:rsid w:val="00BC272C"/>
    <w:rsid w:val="00BC2CF0"/>
    <w:rsid w:val="00BC6D98"/>
    <w:rsid w:val="00BD62B4"/>
    <w:rsid w:val="00BD6497"/>
    <w:rsid w:val="00BE146C"/>
    <w:rsid w:val="00BF1B3E"/>
    <w:rsid w:val="00BF42DC"/>
    <w:rsid w:val="00BF46AF"/>
    <w:rsid w:val="00C00257"/>
    <w:rsid w:val="00C01B54"/>
    <w:rsid w:val="00C03A28"/>
    <w:rsid w:val="00C03B37"/>
    <w:rsid w:val="00C117FA"/>
    <w:rsid w:val="00C164C1"/>
    <w:rsid w:val="00C217CA"/>
    <w:rsid w:val="00C224E3"/>
    <w:rsid w:val="00C27BC2"/>
    <w:rsid w:val="00C36189"/>
    <w:rsid w:val="00C3689C"/>
    <w:rsid w:val="00C421A8"/>
    <w:rsid w:val="00C42329"/>
    <w:rsid w:val="00C45C74"/>
    <w:rsid w:val="00C506E2"/>
    <w:rsid w:val="00C52D3E"/>
    <w:rsid w:val="00C53D24"/>
    <w:rsid w:val="00C5745B"/>
    <w:rsid w:val="00C62E39"/>
    <w:rsid w:val="00C645F0"/>
    <w:rsid w:val="00C648E7"/>
    <w:rsid w:val="00C67F6B"/>
    <w:rsid w:val="00C70942"/>
    <w:rsid w:val="00C72232"/>
    <w:rsid w:val="00C7250D"/>
    <w:rsid w:val="00C769F2"/>
    <w:rsid w:val="00C803D2"/>
    <w:rsid w:val="00C80D00"/>
    <w:rsid w:val="00C81DED"/>
    <w:rsid w:val="00C83678"/>
    <w:rsid w:val="00C83AEB"/>
    <w:rsid w:val="00C852D3"/>
    <w:rsid w:val="00C87B75"/>
    <w:rsid w:val="00C949F3"/>
    <w:rsid w:val="00C978F0"/>
    <w:rsid w:val="00CA10AB"/>
    <w:rsid w:val="00CA2524"/>
    <w:rsid w:val="00CA5DF6"/>
    <w:rsid w:val="00CA5F8C"/>
    <w:rsid w:val="00CA6E79"/>
    <w:rsid w:val="00CB1E3C"/>
    <w:rsid w:val="00CB2FA6"/>
    <w:rsid w:val="00CB37D1"/>
    <w:rsid w:val="00CB4F23"/>
    <w:rsid w:val="00CC11F7"/>
    <w:rsid w:val="00CD16C9"/>
    <w:rsid w:val="00CD1C76"/>
    <w:rsid w:val="00CD1F03"/>
    <w:rsid w:val="00CD31B4"/>
    <w:rsid w:val="00CD5A07"/>
    <w:rsid w:val="00CD6FD7"/>
    <w:rsid w:val="00CE0FB3"/>
    <w:rsid w:val="00CE5B75"/>
    <w:rsid w:val="00CF14F3"/>
    <w:rsid w:val="00CF6994"/>
    <w:rsid w:val="00CF6C15"/>
    <w:rsid w:val="00D02658"/>
    <w:rsid w:val="00D074DC"/>
    <w:rsid w:val="00D07C3C"/>
    <w:rsid w:val="00D10D59"/>
    <w:rsid w:val="00D12ACF"/>
    <w:rsid w:val="00D20714"/>
    <w:rsid w:val="00D21D65"/>
    <w:rsid w:val="00D23AFE"/>
    <w:rsid w:val="00D241F7"/>
    <w:rsid w:val="00D305BB"/>
    <w:rsid w:val="00D35A12"/>
    <w:rsid w:val="00D365E8"/>
    <w:rsid w:val="00D4310A"/>
    <w:rsid w:val="00D44176"/>
    <w:rsid w:val="00D4432A"/>
    <w:rsid w:val="00D50B21"/>
    <w:rsid w:val="00D51428"/>
    <w:rsid w:val="00D52A15"/>
    <w:rsid w:val="00D534EC"/>
    <w:rsid w:val="00D539C2"/>
    <w:rsid w:val="00D5429A"/>
    <w:rsid w:val="00D543AC"/>
    <w:rsid w:val="00D62186"/>
    <w:rsid w:val="00D63C3D"/>
    <w:rsid w:val="00D67B8C"/>
    <w:rsid w:val="00D7229B"/>
    <w:rsid w:val="00D763E9"/>
    <w:rsid w:val="00D81176"/>
    <w:rsid w:val="00D823DF"/>
    <w:rsid w:val="00D825DA"/>
    <w:rsid w:val="00D82DF3"/>
    <w:rsid w:val="00D833AE"/>
    <w:rsid w:val="00D834E5"/>
    <w:rsid w:val="00D85C15"/>
    <w:rsid w:val="00D86066"/>
    <w:rsid w:val="00D8765A"/>
    <w:rsid w:val="00D92A22"/>
    <w:rsid w:val="00D93066"/>
    <w:rsid w:val="00D9768D"/>
    <w:rsid w:val="00DA7C7D"/>
    <w:rsid w:val="00DB730B"/>
    <w:rsid w:val="00DB7B31"/>
    <w:rsid w:val="00DC0B39"/>
    <w:rsid w:val="00DC149B"/>
    <w:rsid w:val="00DC3A5F"/>
    <w:rsid w:val="00DD08DE"/>
    <w:rsid w:val="00DD57EE"/>
    <w:rsid w:val="00DD5879"/>
    <w:rsid w:val="00DD5AFD"/>
    <w:rsid w:val="00DD6797"/>
    <w:rsid w:val="00DD7275"/>
    <w:rsid w:val="00DE3641"/>
    <w:rsid w:val="00DE3892"/>
    <w:rsid w:val="00DF0F12"/>
    <w:rsid w:val="00DF2CB3"/>
    <w:rsid w:val="00DF5B23"/>
    <w:rsid w:val="00DF5CEC"/>
    <w:rsid w:val="00DF5F1D"/>
    <w:rsid w:val="00DF5FA8"/>
    <w:rsid w:val="00DF682E"/>
    <w:rsid w:val="00E0124E"/>
    <w:rsid w:val="00E01B42"/>
    <w:rsid w:val="00E04C1A"/>
    <w:rsid w:val="00E11BBA"/>
    <w:rsid w:val="00E1349D"/>
    <w:rsid w:val="00E142E4"/>
    <w:rsid w:val="00E149E7"/>
    <w:rsid w:val="00E173C4"/>
    <w:rsid w:val="00E1753E"/>
    <w:rsid w:val="00E20103"/>
    <w:rsid w:val="00E222A7"/>
    <w:rsid w:val="00E234C9"/>
    <w:rsid w:val="00E23A2E"/>
    <w:rsid w:val="00E26CC6"/>
    <w:rsid w:val="00E319F4"/>
    <w:rsid w:val="00E35D21"/>
    <w:rsid w:val="00E35FF3"/>
    <w:rsid w:val="00E361FB"/>
    <w:rsid w:val="00E378C9"/>
    <w:rsid w:val="00E404C5"/>
    <w:rsid w:val="00E440D6"/>
    <w:rsid w:val="00E44592"/>
    <w:rsid w:val="00E51A44"/>
    <w:rsid w:val="00E53BA3"/>
    <w:rsid w:val="00E57346"/>
    <w:rsid w:val="00E607E6"/>
    <w:rsid w:val="00E611CF"/>
    <w:rsid w:val="00E63BF8"/>
    <w:rsid w:val="00E671E2"/>
    <w:rsid w:val="00E67319"/>
    <w:rsid w:val="00E704AD"/>
    <w:rsid w:val="00E73F04"/>
    <w:rsid w:val="00E76ADD"/>
    <w:rsid w:val="00E77BDF"/>
    <w:rsid w:val="00E80D79"/>
    <w:rsid w:val="00E843EB"/>
    <w:rsid w:val="00E857E9"/>
    <w:rsid w:val="00E85DCD"/>
    <w:rsid w:val="00E919A6"/>
    <w:rsid w:val="00E9314A"/>
    <w:rsid w:val="00EA25E8"/>
    <w:rsid w:val="00EA4500"/>
    <w:rsid w:val="00EA4AC5"/>
    <w:rsid w:val="00EA4E0E"/>
    <w:rsid w:val="00EA6A3B"/>
    <w:rsid w:val="00EA7F20"/>
    <w:rsid w:val="00EB179B"/>
    <w:rsid w:val="00EB45D8"/>
    <w:rsid w:val="00EB6546"/>
    <w:rsid w:val="00EB770E"/>
    <w:rsid w:val="00EB7D7A"/>
    <w:rsid w:val="00EC1623"/>
    <w:rsid w:val="00EC1860"/>
    <w:rsid w:val="00EC3805"/>
    <w:rsid w:val="00EC6A31"/>
    <w:rsid w:val="00EC746C"/>
    <w:rsid w:val="00EC7E6B"/>
    <w:rsid w:val="00ED03E4"/>
    <w:rsid w:val="00ED0494"/>
    <w:rsid w:val="00ED0DEE"/>
    <w:rsid w:val="00ED4760"/>
    <w:rsid w:val="00ED55EC"/>
    <w:rsid w:val="00EE2026"/>
    <w:rsid w:val="00EF10C0"/>
    <w:rsid w:val="00EF3492"/>
    <w:rsid w:val="00F00104"/>
    <w:rsid w:val="00F01814"/>
    <w:rsid w:val="00F02030"/>
    <w:rsid w:val="00F02D1B"/>
    <w:rsid w:val="00F116D7"/>
    <w:rsid w:val="00F12044"/>
    <w:rsid w:val="00F13797"/>
    <w:rsid w:val="00F16638"/>
    <w:rsid w:val="00F16DDE"/>
    <w:rsid w:val="00F246DD"/>
    <w:rsid w:val="00F31300"/>
    <w:rsid w:val="00F31BD6"/>
    <w:rsid w:val="00F42BD3"/>
    <w:rsid w:val="00F42E5D"/>
    <w:rsid w:val="00F44795"/>
    <w:rsid w:val="00F47793"/>
    <w:rsid w:val="00F47F70"/>
    <w:rsid w:val="00F51DB2"/>
    <w:rsid w:val="00F55C4A"/>
    <w:rsid w:val="00F62E7B"/>
    <w:rsid w:val="00F642FB"/>
    <w:rsid w:val="00F67DA5"/>
    <w:rsid w:val="00F70B36"/>
    <w:rsid w:val="00F72C88"/>
    <w:rsid w:val="00F76CB2"/>
    <w:rsid w:val="00F77B89"/>
    <w:rsid w:val="00F808F9"/>
    <w:rsid w:val="00F82C05"/>
    <w:rsid w:val="00FA3F1F"/>
    <w:rsid w:val="00FA4FED"/>
    <w:rsid w:val="00FA650C"/>
    <w:rsid w:val="00FB038D"/>
    <w:rsid w:val="00FB042F"/>
    <w:rsid w:val="00FB07AA"/>
    <w:rsid w:val="00FB10B2"/>
    <w:rsid w:val="00FB16AE"/>
    <w:rsid w:val="00FB1D0F"/>
    <w:rsid w:val="00FB37A0"/>
    <w:rsid w:val="00FB47EF"/>
    <w:rsid w:val="00FB74F5"/>
    <w:rsid w:val="00FC3335"/>
    <w:rsid w:val="00FC3D54"/>
    <w:rsid w:val="00FC71FC"/>
    <w:rsid w:val="00FD4627"/>
    <w:rsid w:val="00FD6A9D"/>
    <w:rsid w:val="00FD79A6"/>
    <w:rsid w:val="00FE458D"/>
    <w:rsid w:val="00FF2081"/>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B5C19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C83678"/>
    <w:pPr>
      <w:keepNext/>
      <w:keepLines/>
      <w:tabs>
        <w:tab w:val="left" w:pos="425"/>
      </w:tabs>
      <w:spacing w:before="80" w:after="40" w:line="240" w:lineRule="atLeast"/>
      <w:ind w:left="108" w:right="108"/>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C83678"/>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Ind w:w="0" w:type="dxa"/>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CellMar>
        <w:top w:w="0" w:type="dxa"/>
        <w:left w:w="108" w:type="dxa"/>
        <w:bottom w:w="0" w:type="dxa"/>
        <w:right w:w="108" w:type="dxa"/>
      </w:tblCellMar>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59"/>
    <w:rsid w:val="00AC306E"/>
    <w:rPr>
      <w:rFonts w:eastAsia="Times New Roman" w:cs="Times New Roman"/>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uiPriority w:val="99"/>
    <w:semiHidden/>
    <w:unhideWhenUsed/>
    <w:rsid w:val="00450032"/>
    <w:rPr>
      <w:sz w:val="18"/>
      <w:szCs w:val="18"/>
    </w:rPr>
    <w:tblPr>
      <w:tblInd w:w="0" w:type="dxa"/>
      <w:tblBorders>
        <w:top w:val="single" w:sz="2" w:space="0" w:color="000000" w:themeColor="text1"/>
        <w:bottom w:val="single" w:sz="2" w:space="0" w:color="000000" w:themeColor="text1"/>
        <w:insideH w:val="single" w:sz="2" w:space="0" w:color="000000" w:themeColor="text1"/>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Ind w:w="0" w:type="dxa"/>
      <w:tblBorders>
        <w:top w:val="single" w:sz="6" w:space="0" w:color="000000" w:themeColor="text1"/>
        <w:bottom w:val="single" w:sz="6" w:space="0" w:color="000000" w:themeColor="text1"/>
        <w:insideH w:val="single" w:sz="6" w:space="0" w:color="000000" w:themeColor="text1"/>
      </w:tblBorders>
      <w:tblCellMar>
        <w:top w:w="0" w:type="dxa"/>
        <w:left w:w="108" w:type="dxa"/>
        <w:bottom w:w="0" w:type="dxa"/>
        <w:right w:w="108" w:type="dxa"/>
      </w:tblCellMar>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0">
    <w:name w:val="Unresolved Mention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ugnwithindent">
    <w:name w:val="TAC body form right aliu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FormText">
    <w:name w:val="Form Text"/>
    <w:basedOn w:val="Normal"/>
    <w:link w:val="FormTextChar1"/>
    <w:rsid w:val="008474D6"/>
    <w:pPr>
      <w:tabs>
        <w:tab w:val="left" w:pos="284"/>
      </w:tabs>
      <w:spacing w:before="20" w:after="20" w:line="180" w:lineRule="atLeast"/>
    </w:pPr>
    <w:rPr>
      <w:rFonts w:eastAsia="Times New Roman" w:cs="Arial"/>
      <w:color w:val="auto"/>
      <w:sz w:val="15"/>
      <w:szCs w:val="15"/>
      <w:lang w:val="en-AU"/>
    </w:rPr>
  </w:style>
  <w:style w:type="character" w:customStyle="1" w:styleId="FormTextChar1">
    <w:name w:val="Form Text Char1"/>
    <w:link w:val="FormText"/>
    <w:rsid w:val="008474D6"/>
    <w:rPr>
      <w:rFonts w:ascii="Arial" w:eastAsia="Times New Roman" w:hAnsi="Arial" w:cs="Arial"/>
      <w:sz w:val="15"/>
      <w:szCs w:val="15"/>
    </w:rPr>
  </w:style>
  <w:style w:type="paragraph" w:customStyle="1" w:styleId="Formtabletext">
    <w:name w:val="Form table text"/>
    <w:basedOn w:val="Normal"/>
    <w:rsid w:val="008474D6"/>
    <w:pPr>
      <w:tabs>
        <w:tab w:val="left" w:pos="284"/>
      </w:tabs>
      <w:spacing w:before="20" w:after="20" w:line="180" w:lineRule="atLeast"/>
      <w:ind w:left="57"/>
    </w:pPr>
    <w:rPr>
      <w:rFonts w:eastAsia="Times New Roman" w:cs="Arial"/>
      <w:color w:val="auto"/>
      <w:sz w:val="15"/>
      <w:szCs w:val="15"/>
      <w:lang w:val="en-AU"/>
    </w:rPr>
  </w:style>
  <w:style w:type="paragraph" w:customStyle="1" w:styleId="TACformtabletextdatesmall">
    <w:name w:val="TAC form table text date small"/>
    <w:basedOn w:val="TACFormtabletext"/>
    <w:rsid w:val="000755DC"/>
    <w:pPr>
      <w:spacing w:line="120" w:lineRule="atLeast"/>
      <w:ind w:left="11" w:right="11"/>
      <w:jc w:val="center"/>
    </w:pPr>
    <w:rPr>
      <w:sz w:val="14"/>
    </w:rPr>
  </w:style>
  <w:style w:type="paragraph" w:customStyle="1" w:styleId="FormHeading1">
    <w:name w:val="Form Heading 1"/>
    <w:basedOn w:val="Normal"/>
    <w:link w:val="FormHeading1Char"/>
    <w:rsid w:val="00700178"/>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700178"/>
    <w:rPr>
      <w:rFonts w:ascii="Arial" w:eastAsia="Times New Roman" w:hAnsi="Arial" w:cs="Times New Roman"/>
      <w:b/>
      <w:sz w:val="16"/>
      <w:szCs w:val="16"/>
    </w:rPr>
  </w:style>
  <w:style w:type="paragraph" w:customStyle="1" w:styleId="Char1CharChar">
    <w:name w:val="Char1 Char Char"/>
    <w:basedOn w:val="Normal"/>
    <w:rsid w:val="00700178"/>
    <w:pPr>
      <w:spacing w:after="160" w:line="240" w:lineRule="exact"/>
    </w:pPr>
    <w:rPr>
      <w:rFonts w:ascii="Tahoma" w:eastAsia="Times New Roman" w:hAnsi="Tahoma" w:cs="Tahoma"/>
      <w:color w:val="auto"/>
      <w:sz w:val="24"/>
      <w:szCs w:val="20"/>
    </w:rPr>
  </w:style>
  <w:style w:type="character" w:customStyle="1" w:styleId="apple-converted-space">
    <w:name w:val="apple-converted-space"/>
    <w:rsid w:val="00700178"/>
  </w:style>
  <w:style w:type="paragraph" w:customStyle="1" w:styleId="Default">
    <w:name w:val="Default"/>
    <w:rsid w:val="00700178"/>
    <w:pPr>
      <w:autoSpaceDE w:val="0"/>
      <w:autoSpaceDN w:val="0"/>
      <w:adjustRightInd w:val="0"/>
    </w:pPr>
    <w:rPr>
      <w:rFonts w:ascii="Times" w:eastAsia="Calibri" w:hAnsi="Times" w:cs="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C83678"/>
    <w:pPr>
      <w:keepNext/>
      <w:keepLines/>
      <w:tabs>
        <w:tab w:val="left" w:pos="425"/>
      </w:tabs>
      <w:spacing w:before="80" w:after="40" w:line="240" w:lineRule="atLeast"/>
      <w:ind w:left="108" w:right="108"/>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C83678"/>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Ind w:w="0" w:type="dxa"/>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CellMar>
        <w:top w:w="0" w:type="dxa"/>
        <w:left w:w="108" w:type="dxa"/>
        <w:bottom w:w="0" w:type="dxa"/>
        <w:right w:w="108" w:type="dxa"/>
      </w:tblCellMar>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59"/>
    <w:rsid w:val="00AC306E"/>
    <w:rPr>
      <w:rFonts w:eastAsia="Times New Roman" w:cs="Times New Roman"/>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uiPriority w:val="99"/>
    <w:semiHidden/>
    <w:unhideWhenUsed/>
    <w:rsid w:val="00450032"/>
    <w:rPr>
      <w:sz w:val="18"/>
      <w:szCs w:val="18"/>
    </w:rPr>
    <w:tblPr>
      <w:tblInd w:w="0" w:type="dxa"/>
      <w:tblBorders>
        <w:top w:val="single" w:sz="2" w:space="0" w:color="000000" w:themeColor="text1"/>
        <w:bottom w:val="single" w:sz="2" w:space="0" w:color="000000" w:themeColor="text1"/>
        <w:insideH w:val="single" w:sz="2" w:space="0" w:color="000000" w:themeColor="text1"/>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Ind w:w="0" w:type="dxa"/>
      <w:tblBorders>
        <w:top w:val="single" w:sz="6" w:space="0" w:color="000000" w:themeColor="text1"/>
        <w:bottom w:val="single" w:sz="6" w:space="0" w:color="000000" w:themeColor="text1"/>
        <w:insideH w:val="single" w:sz="6" w:space="0" w:color="000000" w:themeColor="text1"/>
      </w:tblBorders>
      <w:tblCellMar>
        <w:top w:w="0" w:type="dxa"/>
        <w:left w:w="108" w:type="dxa"/>
        <w:bottom w:w="0" w:type="dxa"/>
        <w:right w:w="108" w:type="dxa"/>
      </w:tblCellMar>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0">
    <w:name w:val="Unresolved Mention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ugnwithindent">
    <w:name w:val="TAC body form right aliu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FormText">
    <w:name w:val="Form Text"/>
    <w:basedOn w:val="Normal"/>
    <w:link w:val="FormTextChar1"/>
    <w:rsid w:val="008474D6"/>
    <w:pPr>
      <w:tabs>
        <w:tab w:val="left" w:pos="284"/>
      </w:tabs>
      <w:spacing w:before="20" w:after="20" w:line="180" w:lineRule="atLeast"/>
    </w:pPr>
    <w:rPr>
      <w:rFonts w:eastAsia="Times New Roman" w:cs="Arial"/>
      <w:color w:val="auto"/>
      <w:sz w:val="15"/>
      <w:szCs w:val="15"/>
      <w:lang w:val="en-AU"/>
    </w:rPr>
  </w:style>
  <w:style w:type="character" w:customStyle="1" w:styleId="FormTextChar1">
    <w:name w:val="Form Text Char1"/>
    <w:link w:val="FormText"/>
    <w:rsid w:val="008474D6"/>
    <w:rPr>
      <w:rFonts w:ascii="Arial" w:eastAsia="Times New Roman" w:hAnsi="Arial" w:cs="Arial"/>
      <w:sz w:val="15"/>
      <w:szCs w:val="15"/>
    </w:rPr>
  </w:style>
  <w:style w:type="paragraph" w:customStyle="1" w:styleId="Formtabletext">
    <w:name w:val="Form table text"/>
    <w:basedOn w:val="Normal"/>
    <w:rsid w:val="008474D6"/>
    <w:pPr>
      <w:tabs>
        <w:tab w:val="left" w:pos="284"/>
      </w:tabs>
      <w:spacing w:before="20" w:after="20" w:line="180" w:lineRule="atLeast"/>
      <w:ind w:left="57"/>
    </w:pPr>
    <w:rPr>
      <w:rFonts w:eastAsia="Times New Roman" w:cs="Arial"/>
      <w:color w:val="auto"/>
      <w:sz w:val="15"/>
      <w:szCs w:val="15"/>
      <w:lang w:val="en-AU"/>
    </w:rPr>
  </w:style>
  <w:style w:type="paragraph" w:customStyle="1" w:styleId="TACformtabletextdatesmall">
    <w:name w:val="TAC form table text date small"/>
    <w:basedOn w:val="TACFormtabletext"/>
    <w:rsid w:val="000755DC"/>
    <w:pPr>
      <w:spacing w:line="120" w:lineRule="atLeast"/>
      <w:ind w:left="11" w:right="11"/>
      <w:jc w:val="center"/>
    </w:pPr>
    <w:rPr>
      <w:sz w:val="14"/>
    </w:rPr>
  </w:style>
  <w:style w:type="paragraph" w:customStyle="1" w:styleId="FormHeading1">
    <w:name w:val="Form Heading 1"/>
    <w:basedOn w:val="Normal"/>
    <w:link w:val="FormHeading1Char"/>
    <w:rsid w:val="00700178"/>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700178"/>
    <w:rPr>
      <w:rFonts w:ascii="Arial" w:eastAsia="Times New Roman" w:hAnsi="Arial" w:cs="Times New Roman"/>
      <w:b/>
      <w:sz w:val="16"/>
      <w:szCs w:val="16"/>
    </w:rPr>
  </w:style>
  <w:style w:type="paragraph" w:customStyle="1" w:styleId="Char1CharChar">
    <w:name w:val="Char1 Char Char"/>
    <w:basedOn w:val="Normal"/>
    <w:rsid w:val="00700178"/>
    <w:pPr>
      <w:spacing w:after="160" w:line="240" w:lineRule="exact"/>
    </w:pPr>
    <w:rPr>
      <w:rFonts w:ascii="Tahoma" w:eastAsia="Times New Roman" w:hAnsi="Tahoma" w:cs="Tahoma"/>
      <w:color w:val="auto"/>
      <w:sz w:val="24"/>
      <w:szCs w:val="20"/>
    </w:rPr>
  </w:style>
  <w:style w:type="character" w:customStyle="1" w:styleId="apple-converted-space">
    <w:name w:val="apple-converted-space"/>
    <w:rsid w:val="00700178"/>
  </w:style>
  <w:style w:type="paragraph" w:customStyle="1" w:styleId="Default">
    <w:name w:val="Default"/>
    <w:rsid w:val="00700178"/>
    <w:pPr>
      <w:autoSpaceDE w:val="0"/>
      <w:autoSpaceDN w:val="0"/>
      <w:adjustRightInd w:val="0"/>
    </w:pPr>
    <w:rPr>
      <w:rFonts w:ascii="Times" w:eastAsia="Calibri"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ac.vic.gov.au/providers/working-with-tac-clients/clinical-resources/outcome-meas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c.vic.gov.au/providers/working-with-tac-clients/clinical-resources/outcome-measur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AA1D-1C58-47FE-9679-ECF44DD3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Allied health treatment and recovery plan</vt:lpstr>
    </vt:vector>
  </TitlesOfParts>
  <Company>Transport Accident Commision</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treatment and recovery plan</dc:title>
  <dc:creator>Transport Accident Commision</dc:creator>
  <cp:keywords>Allied, health, treatment, recovery, plan, TAC</cp:keywords>
  <cp:lastModifiedBy>Lidia Stojanovski</cp:lastModifiedBy>
  <cp:revision>2</cp:revision>
  <cp:lastPrinted>2017-06-06T01:48:00Z</cp:lastPrinted>
  <dcterms:created xsi:type="dcterms:W3CDTF">2019-03-27T05:25:00Z</dcterms:created>
  <dcterms:modified xsi:type="dcterms:W3CDTF">2019-03-27T05:25:00Z</dcterms:modified>
</cp:coreProperties>
</file>