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8C6" w:rsidRDefault="00F448C6" w:rsidP="00703FF1">
      <w:pPr>
        <w:ind w:left="3686"/>
        <w:rPr>
          <w:rFonts w:ascii="Arial" w:hAnsi="Arial"/>
          <w:b/>
          <w:caps/>
          <w:sz w:val="24"/>
        </w:rPr>
      </w:pPr>
    </w:p>
    <w:p w:rsidR="00F448C6" w:rsidRDefault="00F448C6" w:rsidP="00C32AC9">
      <w:pPr>
        <w:ind w:left="2268"/>
        <w:rPr>
          <w:rFonts w:ascii="Arial" w:hAnsi="Arial"/>
          <w:b/>
          <w:caps/>
          <w:sz w:val="24"/>
        </w:rPr>
      </w:pPr>
    </w:p>
    <w:p w:rsidR="00F448C6" w:rsidRDefault="00F448C6" w:rsidP="00C32AC9">
      <w:pPr>
        <w:ind w:left="2268"/>
        <w:rPr>
          <w:rFonts w:ascii="Arial" w:hAnsi="Arial"/>
          <w:b/>
          <w:caps/>
          <w:sz w:val="24"/>
        </w:rPr>
      </w:pPr>
    </w:p>
    <w:p w:rsidR="00F448C6" w:rsidRDefault="008846A2" w:rsidP="00C32AC9">
      <w:pPr>
        <w:ind w:left="2268"/>
        <w:rPr>
          <w:rFonts w:ascii="Arial" w:hAnsi="Arial"/>
          <w:b/>
          <w:caps/>
          <w:sz w:val="24"/>
        </w:rPr>
      </w:pPr>
      <w:r>
        <w:rPr>
          <w:rFonts w:ascii="Arial" w:hAnsi="Arial"/>
          <w:b/>
          <w:caps/>
          <w:noProof/>
          <w:sz w:val="24"/>
          <w:lang w:eastAsia="en-AU"/>
        </w:rPr>
        <w:drawing>
          <wp:anchor distT="0" distB="0" distL="114300" distR="114300" simplePos="0" relativeHeight="251667456" behindDoc="0" locked="0" layoutInCell="1" allowOverlap="1">
            <wp:simplePos x="0" y="0"/>
            <wp:positionH relativeFrom="column">
              <wp:posOffset>1247140</wp:posOffset>
            </wp:positionH>
            <wp:positionV relativeFrom="paragraph">
              <wp:posOffset>156210</wp:posOffset>
            </wp:positionV>
            <wp:extent cx="3745230" cy="1828800"/>
            <wp:effectExtent l="1905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3745230" cy="1828800"/>
                    </a:xfrm>
                    <a:prstGeom prst="rect">
                      <a:avLst/>
                    </a:prstGeom>
                    <a:noFill/>
                    <a:ln w="9525">
                      <a:noFill/>
                      <a:miter lim="800000"/>
                      <a:headEnd/>
                      <a:tailEnd/>
                    </a:ln>
                  </pic:spPr>
                </pic:pic>
              </a:graphicData>
            </a:graphic>
          </wp:anchor>
        </w:drawing>
      </w:r>
    </w:p>
    <w:p w:rsidR="00F448C6" w:rsidRDefault="00F448C6" w:rsidP="00C32AC9">
      <w:pPr>
        <w:ind w:left="2268"/>
        <w:rPr>
          <w:rFonts w:ascii="Arial" w:hAnsi="Arial"/>
          <w:b/>
          <w:caps/>
          <w:sz w:val="24"/>
        </w:rPr>
      </w:pPr>
    </w:p>
    <w:p w:rsidR="00F448C6" w:rsidRDefault="00F448C6" w:rsidP="00C32AC9">
      <w:pPr>
        <w:ind w:left="2268"/>
        <w:rPr>
          <w:rFonts w:ascii="Arial" w:hAnsi="Arial"/>
          <w:b/>
          <w:caps/>
          <w:sz w:val="24"/>
        </w:rPr>
      </w:pPr>
    </w:p>
    <w:p w:rsidR="00F448C6" w:rsidRDefault="00F448C6" w:rsidP="00C32AC9">
      <w:pPr>
        <w:ind w:left="2268"/>
        <w:rPr>
          <w:rFonts w:ascii="Arial" w:hAnsi="Arial"/>
          <w:b/>
          <w:caps/>
          <w:sz w:val="24"/>
        </w:rPr>
      </w:pPr>
    </w:p>
    <w:p w:rsidR="00F448C6" w:rsidRDefault="00F448C6" w:rsidP="00C32AC9">
      <w:pPr>
        <w:ind w:left="2268"/>
        <w:rPr>
          <w:rFonts w:ascii="Arial" w:hAnsi="Arial"/>
          <w:b/>
          <w:caps/>
          <w:sz w:val="24"/>
        </w:rPr>
      </w:pPr>
    </w:p>
    <w:p w:rsidR="00F448C6" w:rsidRDefault="00F448C6" w:rsidP="00C32AC9">
      <w:pPr>
        <w:ind w:left="2268"/>
        <w:rPr>
          <w:rFonts w:ascii="Arial" w:hAnsi="Arial"/>
          <w:b/>
          <w:caps/>
          <w:sz w:val="24"/>
        </w:rPr>
      </w:pPr>
    </w:p>
    <w:p w:rsidR="00F448C6" w:rsidRDefault="00F448C6" w:rsidP="00C32AC9">
      <w:pPr>
        <w:ind w:left="2268"/>
        <w:rPr>
          <w:rFonts w:ascii="Arial" w:hAnsi="Arial"/>
          <w:b/>
          <w:caps/>
          <w:sz w:val="24"/>
        </w:rPr>
      </w:pPr>
    </w:p>
    <w:p w:rsidR="00F448C6" w:rsidRDefault="00F448C6" w:rsidP="00C32AC9">
      <w:pPr>
        <w:ind w:left="2268"/>
        <w:rPr>
          <w:rFonts w:ascii="Arial" w:hAnsi="Arial"/>
          <w:b/>
          <w:caps/>
          <w:sz w:val="24"/>
        </w:rPr>
      </w:pPr>
    </w:p>
    <w:p w:rsidR="00F448C6" w:rsidRDefault="00F448C6" w:rsidP="00C32AC9">
      <w:pPr>
        <w:ind w:left="2268"/>
        <w:rPr>
          <w:rFonts w:ascii="Arial" w:hAnsi="Arial"/>
          <w:b/>
          <w:caps/>
          <w:sz w:val="24"/>
        </w:rPr>
      </w:pPr>
    </w:p>
    <w:p w:rsidR="00F448C6" w:rsidRDefault="00F448C6" w:rsidP="00C32AC9">
      <w:pPr>
        <w:ind w:left="2268"/>
        <w:rPr>
          <w:rFonts w:ascii="Arial" w:hAnsi="Arial"/>
          <w:b/>
          <w:caps/>
          <w:sz w:val="24"/>
        </w:rPr>
      </w:pPr>
    </w:p>
    <w:p w:rsidR="00703FF1" w:rsidRDefault="00703FF1" w:rsidP="00C32AC9">
      <w:pPr>
        <w:ind w:left="2268"/>
        <w:rPr>
          <w:rFonts w:ascii="Arial" w:hAnsi="Arial"/>
          <w:b/>
          <w:caps/>
          <w:sz w:val="24"/>
        </w:rPr>
      </w:pPr>
    </w:p>
    <w:p w:rsidR="00703FF1" w:rsidRDefault="00703FF1" w:rsidP="00C32AC9">
      <w:pPr>
        <w:ind w:left="2268"/>
        <w:rPr>
          <w:rFonts w:ascii="Arial" w:hAnsi="Arial"/>
          <w:b/>
          <w:caps/>
          <w:sz w:val="24"/>
        </w:rPr>
      </w:pPr>
    </w:p>
    <w:p w:rsidR="00703FF1" w:rsidRDefault="00703FF1" w:rsidP="00C32AC9">
      <w:pPr>
        <w:ind w:left="2268"/>
        <w:rPr>
          <w:rFonts w:ascii="Arial" w:hAnsi="Arial"/>
          <w:b/>
          <w:caps/>
          <w:sz w:val="24"/>
        </w:rPr>
      </w:pPr>
    </w:p>
    <w:p w:rsidR="00C32AC9" w:rsidRDefault="00C32AC9" w:rsidP="00C32AC9">
      <w:pPr>
        <w:ind w:left="2268"/>
        <w:rPr>
          <w:rFonts w:ascii="Arial" w:hAnsi="Arial"/>
          <w:b/>
          <w:caps/>
          <w:sz w:val="24"/>
        </w:rPr>
      </w:pPr>
    </w:p>
    <w:p w:rsidR="00C32AC9" w:rsidRDefault="00C32AC9" w:rsidP="00C32AC9">
      <w:pPr>
        <w:ind w:left="2268"/>
        <w:rPr>
          <w:rFonts w:ascii="Arial" w:hAnsi="Arial"/>
          <w:b/>
          <w:caps/>
          <w:sz w:val="24"/>
        </w:rPr>
      </w:pPr>
    </w:p>
    <w:p w:rsidR="008846A2" w:rsidRDefault="008846A2" w:rsidP="00C32AC9">
      <w:pPr>
        <w:ind w:left="2268"/>
        <w:rPr>
          <w:rFonts w:ascii="Arial" w:hAnsi="Arial"/>
          <w:b/>
          <w:caps/>
          <w:sz w:val="24"/>
        </w:rPr>
      </w:pPr>
    </w:p>
    <w:p w:rsidR="008846A2" w:rsidRDefault="008846A2" w:rsidP="00C32AC9">
      <w:pPr>
        <w:ind w:left="2268"/>
        <w:rPr>
          <w:rFonts w:ascii="Arial" w:hAnsi="Arial"/>
          <w:b/>
          <w:caps/>
          <w:sz w:val="24"/>
        </w:rPr>
      </w:pPr>
    </w:p>
    <w:p w:rsidR="008846A2" w:rsidRDefault="008846A2" w:rsidP="00C32AC9">
      <w:pPr>
        <w:ind w:left="2268"/>
        <w:rPr>
          <w:rFonts w:ascii="Arial" w:hAnsi="Arial"/>
          <w:b/>
          <w:caps/>
          <w:sz w:val="24"/>
        </w:rPr>
      </w:pPr>
    </w:p>
    <w:p w:rsidR="00703FF1" w:rsidRDefault="00703FF1" w:rsidP="00C32AC9">
      <w:pPr>
        <w:ind w:left="2268"/>
        <w:rPr>
          <w:rFonts w:ascii="Arial" w:hAnsi="Arial"/>
          <w:b/>
          <w:caps/>
          <w:sz w:val="24"/>
        </w:rPr>
      </w:pPr>
    </w:p>
    <w:p w:rsidR="008332FE" w:rsidRPr="008332FE" w:rsidRDefault="008332FE" w:rsidP="008332FE">
      <w:pPr>
        <w:ind w:left="2268"/>
        <w:rPr>
          <w:rFonts w:ascii="Arial Unicode MS" w:eastAsia="Arial Unicode MS" w:hAnsi="Arial Unicode MS" w:cs="Arial Unicode MS"/>
          <w:b/>
          <w:color w:val="F8901E"/>
          <w:sz w:val="52"/>
          <w:szCs w:val="52"/>
        </w:rPr>
      </w:pPr>
      <w:r w:rsidRPr="008332FE">
        <w:rPr>
          <w:rFonts w:ascii="Arial Unicode MS" w:eastAsia="Arial Unicode MS" w:hAnsi="Arial Unicode MS" w:cs="Arial Unicode MS"/>
          <w:b/>
          <w:color w:val="F8901E"/>
          <w:sz w:val="52"/>
          <w:szCs w:val="52"/>
        </w:rPr>
        <w:t>Motorcycle Safety Campaign</w:t>
      </w:r>
    </w:p>
    <w:p w:rsidR="00F448C6" w:rsidRDefault="008332FE" w:rsidP="00C32AC9">
      <w:pPr>
        <w:ind w:left="2268"/>
        <w:rPr>
          <w:rFonts w:ascii="Arial" w:hAnsi="Arial"/>
          <w:sz w:val="24"/>
        </w:rPr>
      </w:pPr>
      <w:r w:rsidRPr="008332FE">
        <w:rPr>
          <w:rFonts w:ascii="Arial" w:hAnsi="Arial"/>
          <w:b/>
          <w:color w:val="595959"/>
          <w:sz w:val="28"/>
          <w:szCs w:val="28"/>
        </w:rPr>
        <w:t>Campaign Monitor – Wave 5 (2013)</w:t>
      </w:r>
    </w:p>
    <w:p w:rsidR="00F448C6" w:rsidRDefault="00F448C6" w:rsidP="00C32AC9">
      <w:pPr>
        <w:ind w:left="2268"/>
        <w:rPr>
          <w:rFonts w:ascii="Arial" w:hAnsi="Arial"/>
          <w:sz w:val="24"/>
        </w:rPr>
      </w:pPr>
    </w:p>
    <w:p w:rsidR="00F448C6" w:rsidRDefault="00F448C6" w:rsidP="00C32AC9">
      <w:pPr>
        <w:ind w:left="2268"/>
        <w:rPr>
          <w:rFonts w:ascii="Arial" w:hAnsi="Arial"/>
          <w:b/>
          <w:sz w:val="24"/>
        </w:rPr>
      </w:pPr>
    </w:p>
    <w:p w:rsidR="00F448C6" w:rsidRPr="00517E07" w:rsidRDefault="00F448C6" w:rsidP="00C32AC9">
      <w:pPr>
        <w:spacing w:before="60"/>
        <w:ind w:left="2268"/>
        <w:rPr>
          <w:rFonts w:ascii="Arial" w:hAnsi="Arial"/>
          <w:b/>
          <w:color w:val="404040" w:themeColor="text1" w:themeTint="BF"/>
          <w:sz w:val="22"/>
        </w:rPr>
      </w:pPr>
    </w:p>
    <w:p w:rsidR="002748CE" w:rsidRPr="008846A2" w:rsidRDefault="002748CE" w:rsidP="002D09C6">
      <w:pPr>
        <w:tabs>
          <w:tab w:val="center" w:pos="2160"/>
        </w:tabs>
        <w:spacing w:before="60"/>
        <w:ind w:left="2268"/>
        <w:rPr>
          <w:rFonts w:ascii="Arial" w:hAnsi="Arial"/>
          <w:color w:val="404040" w:themeColor="text1" w:themeTint="BF"/>
        </w:rPr>
      </w:pPr>
      <w:r w:rsidRPr="008846A2">
        <w:rPr>
          <w:rFonts w:ascii="Arial" w:hAnsi="Arial"/>
          <w:color w:val="404040" w:themeColor="text1" w:themeTint="BF"/>
        </w:rPr>
        <w:t>PREPARED FOR:</w:t>
      </w:r>
    </w:p>
    <w:p w:rsidR="00FB7FA3" w:rsidRPr="00FB7FA3" w:rsidRDefault="00FB7FA3" w:rsidP="00FB7FA3">
      <w:pPr>
        <w:tabs>
          <w:tab w:val="center" w:pos="2160"/>
        </w:tabs>
        <w:spacing w:before="60"/>
        <w:ind w:left="2268"/>
        <w:rPr>
          <w:rFonts w:ascii="Arial" w:hAnsi="Arial"/>
          <w:color w:val="404040" w:themeColor="text1" w:themeTint="BF"/>
          <w:sz w:val="22"/>
        </w:rPr>
      </w:pPr>
      <w:r w:rsidRPr="00FB7FA3">
        <w:rPr>
          <w:rFonts w:ascii="Arial" w:hAnsi="Arial"/>
          <w:color w:val="404040" w:themeColor="text1" w:themeTint="BF"/>
          <w:sz w:val="22"/>
        </w:rPr>
        <w:t>Jodi Page-Smith</w:t>
      </w:r>
    </w:p>
    <w:p w:rsidR="00FB7FA3" w:rsidRPr="00FB7FA3" w:rsidRDefault="00FB7FA3" w:rsidP="00FB7FA3">
      <w:pPr>
        <w:tabs>
          <w:tab w:val="center" w:pos="2160"/>
        </w:tabs>
        <w:spacing w:before="60"/>
        <w:ind w:left="2268"/>
        <w:rPr>
          <w:rFonts w:ascii="Arial" w:hAnsi="Arial"/>
          <w:color w:val="404040" w:themeColor="text1" w:themeTint="BF"/>
          <w:sz w:val="22"/>
        </w:rPr>
      </w:pPr>
      <w:r w:rsidRPr="00FB7FA3">
        <w:rPr>
          <w:rFonts w:ascii="Arial" w:hAnsi="Arial"/>
          <w:color w:val="404040" w:themeColor="text1" w:themeTint="BF"/>
          <w:sz w:val="22"/>
        </w:rPr>
        <w:t>Research Analyst</w:t>
      </w:r>
    </w:p>
    <w:p w:rsidR="00FB7FA3" w:rsidRPr="00FB7FA3" w:rsidRDefault="00FB7FA3" w:rsidP="00FB7FA3">
      <w:pPr>
        <w:tabs>
          <w:tab w:val="center" w:pos="2160"/>
        </w:tabs>
        <w:spacing w:before="60"/>
        <w:ind w:left="2268"/>
        <w:rPr>
          <w:rFonts w:ascii="Arial" w:hAnsi="Arial"/>
          <w:color w:val="404040" w:themeColor="text1" w:themeTint="BF"/>
          <w:sz w:val="22"/>
        </w:rPr>
      </w:pPr>
      <w:r w:rsidRPr="00FB7FA3">
        <w:rPr>
          <w:rFonts w:ascii="Arial" w:hAnsi="Arial"/>
          <w:color w:val="404040" w:themeColor="text1" w:themeTint="BF"/>
          <w:sz w:val="22"/>
        </w:rPr>
        <w:t>Transport Accident Commission</w:t>
      </w:r>
    </w:p>
    <w:p w:rsidR="002748CE" w:rsidRDefault="00FB7FA3" w:rsidP="00FB7FA3">
      <w:pPr>
        <w:tabs>
          <w:tab w:val="center" w:pos="2160"/>
        </w:tabs>
        <w:spacing w:before="60"/>
        <w:ind w:left="2268"/>
        <w:rPr>
          <w:rFonts w:ascii="Arial" w:hAnsi="Arial"/>
          <w:color w:val="7F7F7F"/>
          <w:sz w:val="22"/>
        </w:rPr>
      </w:pPr>
      <w:r w:rsidRPr="00FB7FA3">
        <w:rPr>
          <w:rFonts w:ascii="Arial" w:hAnsi="Arial"/>
          <w:color w:val="404040" w:themeColor="text1" w:themeTint="BF"/>
          <w:sz w:val="22"/>
        </w:rPr>
        <w:t>60 Brougham Street Geelong 3220</w:t>
      </w:r>
    </w:p>
    <w:p w:rsidR="002748CE" w:rsidRDefault="002748CE" w:rsidP="002748CE">
      <w:pPr>
        <w:tabs>
          <w:tab w:val="center" w:pos="2160"/>
        </w:tabs>
        <w:spacing w:before="60"/>
        <w:ind w:left="2268"/>
        <w:rPr>
          <w:rFonts w:ascii="Arial" w:hAnsi="Arial"/>
          <w:color w:val="7F7F7F"/>
          <w:sz w:val="22"/>
        </w:rPr>
      </w:pPr>
    </w:p>
    <w:p w:rsidR="002748CE" w:rsidRDefault="002748CE" w:rsidP="002748CE">
      <w:pPr>
        <w:tabs>
          <w:tab w:val="center" w:pos="2160"/>
        </w:tabs>
        <w:spacing w:before="60"/>
        <w:ind w:left="2268"/>
        <w:rPr>
          <w:rFonts w:ascii="Arial" w:hAnsi="Arial"/>
          <w:color w:val="7F7F7F"/>
          <w:sz w:val="22"/>
        </w:rPr>
      </w:pPr>
    </w:p>
    <w:p w:rsidR="002748CE" w:rsidRPr="008846A2" w:rsidRDefault="002748CE" w:rsidP="002748CE">
      <w:pPr>
        <w:tabs>
          <w:tab w:val="center" w:pos="2160"/>
        </w:tabs>
        <w:spacing w:before="60"/>
        <w:ind w:left="2268"/>
        <w:rPr>
          <w:rFonts w:ascii="Arial" w:hAnsi="Arial"/>
          <w:color w:val="404040" w:themeColor="text1" w:themeTint="BF"/>
        </w:rPr>
      </w:pPr>
      <w:r w:rsidRPr="008846A2">
        <w:rPr>
          <w:rFonts w:ascii="Arial" w:hAnsi="Arial"/>
          <w:color w:val="404040" w:themeColor="text1" w:themeTint="BF"/>
        </w:rPr>
        <w:t>Wallis Consulting Group</w:t>
      </w:r>
    </w:p>
    <w:p w:rsidR="002748CE" w:rsidRPr="008846A2" w:rsidRDefault="002748CE" w:rsidP="002748CE">
      <w:pPr>
        <w:tabs>
          <w:tab w:val="center" w:pos="2160"/>
        </w:tabs>
        <w:spacing w:before="60"/>
        <w:ind w:left="2268"/>
        <w:rPr>
          <w:rFonts w:ascii="Arial" w:hAnsi="Arial"/>
          <w:color w:val="404040" w:themeColor="text1" w:themeTint="BF"/>
        </w:rPr>
      </w:pPr>
      <w:r w:rsidRPr="008846A2">
        <w:rPr>
          <w:rFonts w:ascii="Arial" w:hAnsi="Arial"/>
          <w:color w:val="404040" w:themeColor="text1" w:themeTint="BF"/>
        </w:rPr>
        <w:t>118 Balmain Street, CREMORNE VIC 3121</w:t>
      </w:r>
    </w:p>
    <w:p w:rsidR="002748CE" w:rsidRDefault="002748CE" w:rsidP="002748CE">
      <w:pPr>
        <w:tabs>
          <w:tab w:val="center" w:pos="2160"/>
        </w:tabs>
        <w:spacing w:before="60"/>
        <w:ind w:left="2268"/>
        <w:rPr>
          <w:rFonts w:ascii="Arial" w:hAnsi="Arial"/>
          <w:color w:val="A50F2C"/>
        </w:rPr>
      </w:pPr>
    </w:p>
    <w:p w:rsidR="002748CE" w:rsidRPr="00517E07" w:rsidRDefault="009E40FB" w:rsidP="002748CE">
      <w:pPr>
        <w:tabs>
          <w:tab w:val="center" w:pos="2160"/>
        </w:tabs>
        <w:spacing w:before="60"/>
        <w:ind w:left="2268"/>
        <w:rPr>
          <w:rFonts w:ascii="Arial" w:hAnsi="Arial"/>
          <w:color w:val="404040" w:themeColor="text1" w:themeTint="BF"/>
        </w:rPr>
      </w:pPr>
      <w:r>
        <w:rPr>
          <w:rFonts w:ascii="Arial" w:hAnsi="Arial"/>
          <w:color w:val="404040" w:themeColor="text1" w:themeTint="BF"/>
        </w:rPr>
        <w:t>May 2013</w:t>
      </w:r>
    </w:p>
    <w:p w:rsidR="002748CE" w:rsidRDefault="002D09C6" w:rsidP="002748CE">
      <w:pPr>
        <w:tabs>
          <w:tab w:val="center" w:pos="2160"/>
        </w:tabs>
        <w:spacing w:before="60"/>
        <w:ind w:left="2268"/>
        <w:rPr>
          <w:rFonts w:ascii="Arial" w:hAnsi="Arial"/>
          <w:color w:val="404040" w:themeColor="text1" w:themeTint="BF"/>
        </w:rPr>
      </w:pPr>
      <w:r>
        <w:rPr>
          <w:rFonts w:ascii="Arial" w:hAnsi="Arial"/>
          <w:color w:val="404040" w:themeColor="text1" w:themeTint="BF"/>
        </w:rPr>
        <w:t>Reference</w:t>
      </w:r>
      <w:r w:rsidR="00FB7FA3">
        <w:rPr>
          <w:rFonts w:ascii="Arial" w:hAnsi="Arial"/>
          <w:color w:val="404040" w:themeColor="text1" w:themeTint="BF"/>
        </w:rPr>
        <w:t xml:space="preserve"> Number:</w:t>
      </w:r>
      <w:r w:rsidR="00FB7FA3">
        <w:rPr>
          <w:rFonts w:ascii="Arial" w:hAnsi="Arial"/>
          <w:color w:val="404040" w:themeColor="text1" w:themeTint="BF"/>
        </w:rPr>
        <w:tab/>
        <w:t>WG4023</w:t>
      </w:r>
    </w:p>
    <w:p w:rsidR="008846A2" w:rsidRDefault="008846A2" w:rsidP="00C32AC9">
      <w:pPr>
        <w:tabs>
          <w:tab w:val="center" w:pos="2160"/>
        </w:tabs>
        <w:spacing w:before="60"/>
        <w:ind w:left="2268"/>
        <w:rPr>
          <w:rFonts w:ascii="Arial" w:hAnsi="Arial"/>
          <w:color w:val="404040" w:themeColor="text1" w:themeTint="BF"/>
        </w:rPr>
      </w:pPr>
    </w:p>
    <w:p w:rsidR="008846A2" w:rsidRDefault="008846A2" w:rsidP="00C32AC9">
      <w:pPr>
        <w:tabs>
          <w:tab w:val="center" w:pos="2160"/>
        </w:tabs>
        <w:spacing w:before="60"/>
        <w:ind w:left="2268"/>
        <w:rPr>
          <w:rFonts w:ascii="Arial" w:hAnsi="Arial"/>
          <w:color w:val="404040" w:themeColor="text1" w:themeTint="BF"/>
        </w:rPr>
      </w:pPr>
    </w:p>
    <w:p w:rsidR="000A2323" w:rsidRDefault="001F3CA0" w:rsidP="002F6073">
      <w:pPr>
        <w:pStyle w:val="Heading8"/>
        <w:numPr>
          <w:ilvl w:val="0"/>
          <w:numId w:val="0"/>
        </w:numPr>
        <w:tabs>
          <w:tab w:val="left" w:pos="360"/>
        </w:tabs>
        <w:spacing w:before="0" w:after="0"/>
        <w:rPr>
          <w:color w:val="A50021"/>
        </w:rPr>
      </w:pPr>
      <w:r>
        <w:rPr>
          <w:noProof/>
          <w:color w:val="A50021"/>
          <w:lang w:eastAsia="en-AU"/>
        </w:rPr>
        <mc:AlternateContent>
          <mc:Choice Requires="wps">
            <w:drawing>
              <wp:anchor distT="4294967295" distB="4294967295" distL="114300" distR="114300" simplePos="0" relativeHeight="251668480" behindDoc="0" locked="0" layoutInCell="1" allowOverlap="1">
                <wp:simplePos x="0" y="0"/>
                <wp:positionH relativeFrom="column">
                  <wp:posOffset>1460500</wp:posOffset>
                </wp:positionH>
                <wp:positionV relativeFrom="paragraph">
                  <wp:posOffset>93344</wp:posOffset>
                </wp:positionV>
                <wp:extent cx="4271645" cy="0"/>
                <wp:effectExtent l="0" t="19050" r="14605" b="19050"/>
                <wp:wrapNone/>
                <wp:docPr id="5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1645" cy="0"/>
                        </a:xfrm>
                        <a:prstGeom prst="straightConnector1">
                          <a:avLst/>
                        </a:prstGeom>
                        <a:noFill/>
                        <a:ln w="349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115pt;margin-top:7.35pt;width:336.3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DxIg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" strokecolor="#c00000" strokeweight="2.75pt"/>
            </w:pict>
          </mc:Fallback>
        </mc:AlternateContent>
      </w:r>
      <w:r w:rsidR="00DC2A53">
        <w:rPr>
          <w:color w:val="A50021"/>
        </w:rPr>
        <w:tab/>
      </w:r>
    </w:p>
    <w:p w:rsidR="000A2323" w:rsidRDefault="000A2323" w:rsidP="002F6073">
      <w:pPr>
        <w:pStyle w:val="Heading8"/>
        <w:numPr>
          <w:ilvl w:val="0"/>
          <w:numId w:val="0"/>
        </w:numPr>
        <w:tabs>
          <w:tab w:val="left" w:pos="360"/>
        </w:tabs>
        <w:spacing w:before="0" w:after="0"/>
        <w:rPr>
          <w:color w:val="A50021"/>
        </w:rPr>
      </w:pPr>
    </w:p>
    <w:p w:rsidR="00DC2A53" w:rsidRDefault="00DC2A53">
      <w:pPr>
        <w:pStyle w:val="Title"/>
        <w:pBdr>
          <w:top w:val="thickThinSmallGap" w:sz="24" w:space="31" w:color="A50021"/>
          <w:left w:val="thickThinSmallGap" w:sz="24" w:space="31" w:color="A50021"/>
          <w:bottom w:val="thinThickSmallGap" w:sz="24" w:space="31" w:color="A50021"/>
          <w:right w:val="thinThickSmallGap" w:sz="24" w:space="31" w:color="A50021"/>
        </w:pBdr>
        <w:rPr>
          <w:rFonts w:ascii="Arial" w:hAnsi="Arial"/>
        </w:rPr>
        <w:sectPr w:rsidR="00DC2A53" w:rsidSect="008846A2">
          <w:footerReference w:type="default" r:id="rId10"/>
          <w:type w:val="nextColumn"/>
          <w:pgSz w:w="11909" w:h="16834" w:code="9"/>
          <w:pgMar w:top="1440" w:right="1440" w:bottom="680" w:left="1440" w:header="720" w:footer="851" w:gutter="0"/>
          <w:pgNumType w:start="0"/>
          <w:cols w:space="720"/>
          <w:titlePg/>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50F2C"/>
        <w:tblLook w:val="04A0" w:firstRow="1" w:lastRow="0" w:firstColumn="1" w:lastColumn="0" w:noHBand="0" w:noVBand="1"/>
      </w:tblPr>
      <w:tblGrid>
        <w:gridCol w:w="9029"/>
      </w:tblGrid>
      <w:tr w:rsidR="004058B5" w:rsidRPr="004058B5" w:rsidTr="004058B5">
        <w:trPr>
          <w:trHeight w:val="567"/>
        </w:trPr>
        <w:tc>
          <w:tcPr>
            <w:tcW w:w="9029" w:type="dxa"/>
            <w:shd w:val="clear" w:color="auto" w:fill="A50F2C"/>
            <w:vAlign w:val="center"/>
          </w:tcPr>
          <w:p w:rsidR="004058B5" w:rsidRPr="004058B5" w:rsidRDefault="004058B5" w:rsidP="004058B5">
            <w:pPr>
              <w:jc w:val="center"/>
              <w:rPr>
                <w:rFonts w:ascii="Arial" w:hAnsi="Arial"/>
                <w:b/>
                <w:color w:val="FFFFFF" w:themeColor="background1"/>
                <w:sz w:val="28"/>
              </w:rPr>
            </w:pPr>
            <w:r w:rsidRPr="004058B5">
              <w:rPr>
                <w:rFonts w:ascii="Arial" w:hAnsi="Arial"/>
                <w:b/>
                <w:color w:val="FFFFFF" w:themeColor="background1"/>
                <w:sz w:val="28"/>
              </w:rPr>
              <w:lastRenderedPageBreak/>
              <w:t>TABLE OF CONTENTS</w:t>
            </w:r>
          </w:p>
        </w:tc>
      </w:tr>
    </w:tbl>
    <w:p w:rsidR="00DC2A53" w:rsidRPr="00847116" w:rsidRDefault="00DC2A53" w:rsidP="0018462E">
      <w:pPr>
        <w:pStyle w:val="TOC1"/>
      </w:pPr>
    </w:p>
    <w:p w:rsidR="004A774F" w:rsidRDefault="00FB7FA3" w:rsidP="0018462E">
      <w:pPr>
        <w:pStyle w:val="TOC1"/>
      </w:pPr>
      <w:r>
        <w:rPr>
          <w:rFonts w:ascii="Univers" w:hAnsi="Univers"/>
          <w:caps/>
          <w:color w:val="595959" w:themeColor="text1" w:themeTint="A6"/>
        </w:rPr>
        <w:tab/>
      </w:r>
      <w:r w:rsidR="00B84E56">
        <w:rPr>
          <w:rFonts w:ascii="Univers" w:hAnsi="Univers"/>
          <w:caps/>
          <w:color w:val="595959" w:themeColor="text1" w:themeTint="A6"/>
        </w:rPr>
        <w:fldChar w:fldCharType="begin"/>
      </w:r>
      <w:r w:rsidR="004058B5">
        <w:rPr>
          <w:rFonts w:ascii="Univers" w:hAnsi="Univers"/>
          <w:caps/>
          <w:color w:val="595959" w:themeColor="text1" w:themeTint="A6"/>
        </w:rPr>
        <w:instrText xml:space="preserve"> TOC \o "1-2" \h \z \u </w:instrText>
      </w:r>
      <w:r w:rsidR="00B84E56">
        <w:rPr>
          <w:rFonts w:ascii="Univers" w:hAnsi="Univers"/>
          <w:caps/>
          <w:color w:val="595959" w:themeColor="text1" w:themeTint="A6"/>
        </w:rPr>
        <w:fldChar w:fldCharType="separate"/>
      </w:r>
    </w:p>
    <w:p w:rsidR="004A774F" w:rsidRDefault="004A774F">
      <w:pPr>
        <w:pStyle w:val="TOC1"/>
        <w:rPr>
          <w:rFonts w:asciiTheme="minorHAnsi" w:eastAsiaTheme="minorEastAsia" w:hAnsiTheme="minorHAnsi" w:cstheme="minorBidi"/>
          <w:b w:val="0"/>
          <w:color w:val="auto"/>
          <w:kern w:val="0"/>
          <w:lang w:eastAsia="en-AU"/>
        </w:rPr>
      </w:pPr>
      <w:r w:rsidRPr="004A774F">
        <w:rPr>
          <w:rStyle w:val="Hyperlink"/>
          <w:u w:val="none"/>
        </w:rPr>
        <w:tab/>
      </w:r>
      <w:hyperlink w:anchor="_Toc359855921" w:history="1">
        <w:r w:rsidRPr="00DC7590">
          <w:rPr>
            <w:rStyle w:val="Hyperlink"/>
          </w:rPr>
          <w:t>Executive summary</w:t>
        </w:r>
        <w:r>
          <w:rPr>
            <w:webHidden/>
          </w:rPr>
          <w:tab/>
        </w:r>
        <w:r w:rsidR="00B84E56">
          <w:rPr>
            <w:webHidden/>
          </w:rPr>
          <w:fldChar w:fldCharType="begin"/>
        </w:r>
        <w:r>
          <w:rPr>
            <w:webHidden/>
          </w:rPr>
          <w:instrText xml:space="preserve"> PAGEREF _Toc359855921 \h </w:instrText>
        </w:r>
        <w:r w:rsidR="00B84E56">
          <w:rPr>
            <w:webHidden/>
          </w:rPr>
        </w:r>
        <w:r w:rsidR="00B84E56">
          <w:rPr>
            <w:webHidden/>
          </w:rPr>
          <w:fldChar w:fldCharType="separate"/>
        </w:r>
        <w:r w:rsidR="00D10CF5">
          <w:rPr>
            <w:webHidden/>
          </w:rPr>
          <w:t>1</w:t>
        </w:r>
        <w:r w:rsidR="00B84E56">
          <w:rPr>
            <w:webHidden/>
          </w:rPr>
          <w:fldChar w:fldCharType="end"/>
        </w:r>
      </w:hyperlink>
    </w:p>
    <w:p w:rsidR="004A774F" w:rsidRDefault="00D10CF5">
      <w:pPr>
        <w:pStyle w:val="TOC1"/>
        <w:rPr>
          <w:rFonts w:asciiTheme="minorHAnsi" w:eastAsiaTheme="minorEastAsia" w:hAnsiTheme="minorHAnsi" w:cstheme="minorBidi"/>
          <w:b w:val="0"/>
          <w:color w:val="auto"/>
          <w:kern w:val="0"/>
          <w:lang w:eastAsia="en-AU"/>
        </w:rPr>
      </w:pPr>
      <w:hyperlink w:anchor="_Toc359855922" w:history="1">
        <w:r w:rsidR="004A774F" w:rsidRPr="00DC7590">
          <w:rPr>
            <w:rStyle w:val="Hyperlink"/>
            <w:rFonts w:ascii="Univers" w:hAnsi="Univers"/>
          </w:rPr>
          <w:t>1.0</w:t>
        </w:r>
        <w:r w:rsidR="004A774F">
          <w:rPr>
            <w:rFonts w:asciiTheme="minorHAnsi" w:eastAsiaTheme="minorEastAsia" w:hAnsiTheme="minorHAnsi" w:cstheme="minorBidi"/>
            <w:b w:val="0"/>
            <w:color w:val="auto"/>
            <w:kern w:val="0"/>
            <w:lang w:eastAsia="en-AU"/>
          </w:rPr>
          <w:tab/>
        </w:r>
        <w:r w:rsidR="004A774F" w:rsidRPr="00DC7590">
          <w:rPr>
            <w:rStyle w:val="Hyperlink"/>
          </w:rPr>
          <w:t>Background and objectives</w:t>
        </w:r>
        <w:r w:rsidR="004A774F">
          <w:rPr>
            <w:webHidden/>
          </w:rPr>
          <w:tab/>
        </w:r>
        <w:r w:rsidR="00B84E56">
          <w:rPr>
            <w:webHidden/>
          </w:rPr>
          <w:fldChar w:fldCharType="begin"/>
        </w:r>
        <w:r w:rsidR="004A774F">
          <w:rPr>
            <w:webHidden/>
          </w:rPr>
          <w:instrText xml:space="preserve"> PAGEREF _Toc359855922 \h </w:instrText>
        </w:r>
        <w:r w:rsidR="00B84E56">
          <w:rPr>
            <w:webHidden/>
          </w:rPr>
        </w:r>
        <w:r w:rsidR="00B84E56">
          <w:rPr>
            <w:webHidden/>
          </w:rPr>
          <w:fldChar w:fldCharType="separate"/>
        </w:r>
        <w:r>
          <w:rPr>
            <w:webHidden/>
          </w:rPr>
          <w:t>4</w:t>
        </w:r>
        <w:r w:rsidR="00B84E56">
          <w:rPr>
            <w:webHidden/>
          </w:rPr>
          <w:fldChar w:fldCharType="end"/>
        </w:r>
      </w:hyperlink>
    </w:p>
    <w:p w:rsidR="004A774F" w:rsidRDefault="00D10CF5">
      <w:pPr>
        <w:pStyle w:val="TOC1"/>
        <w:rPr>
          <w:rFonts w:asciiTheme="minorHAnsi" w:eastAsiaTheme="minorEastAsia" w:hAnsiTheme="minorHAnsi" w:cstheme="minorBidi"/>
          <w:b w:val="0"/>
          <w:color w:val="auto"/>
          <w:kern w:val="0"/>
          <w:lang w:eastAsia="en-AU"/>
        </w:rPr>
      </w:pPr>
      <w:hyperlink w:anchor="_Toc359855923" w:history="1">
        <w:r w:rsidR="004A774F" w:rsidRPr="00DC7590">
          <w:rPr>
            <w:rStyle w:val="Hyperlink"/>
            <w:rFonts w:ascii="Univers" w:hAnsi="Univers"/>
          </w:rPr>
          <w:t>2.0</w:t>
        </w:r>
        <w:r w:rsidR="004A774F">
          <w:rPr>
            <w:rFonts w:asciiTheme="minorHAnsi" w:eastAsiaTheme="minorEastAsia" w:hAnsiTheme="minorHAnsi" w:cstheme="minorBidi"/>
            <w:b w:val="0"/>
            <w:color w:val="auto"/>
            <w:kern w:val="0"/>
            <w:lang w:eastAsia="en-AU"/>
          </w:rPr>
          <w:tab/>
        </w:r>
        <w:r w:rsidR="004A774F" w:rsidRPr="00DC7590">
          <w:rPr>
            <w:rStyle w:val="Hyperlink"/>
          </w:rPr>
          <w:t>Methodology</w:t>
        </w:r>
        <w:r w:rsidR="004A774F">
          <w:rPr>
            <w:webHidden/>
          </w:rPr>
          <w:tab/>
        </w:r>
        <w:r w:rsidR="00B84E56">
          <w:rPr>
            <w:webHidden/>
          </w:rPr>
          <w:fldChar w:fldCharType="begin"/>
        </w:r>
        <w:r w:rsidR="004A774F">
          <w:rPr>
            <w:webHidden/>
          </w:rPr>
          <w:instrText xml:space="preserve"> PAGEREF _Toc359855923 \h </w:instrText>
        </w:r>
        <w:r w:rsidR="00B84E56">
          <w:rPr>
            <w:webHidden/>
          </w:rPr>
        </w:r>
        <w:r w:rsidR="00B84E56">
          <w:rPr>
            <w:webHidden/>
          </w:rPr>
          <w:fldChar w:fldCharType="separate"/>
        </w:r>
        <w:r>
          <w:rPr>
            <w:webHidden/>
          </w:rPr>
          <w:t>6</w:t>
        </w:r>
        <w:r w:rsidR="00B84E56">
          <w:rPr>
            <w:webHidden/>
          </w:rPr>
          <w:fldChar w:fldCharType="end"/>
        </w:r>
      </w:hyperlink>
    </w:p>
    <w:p w:rsidR="004A774F" w:rsidRDefault="00D10CF5">
      <w:pPr>
        <w:pStyle w:val="TOC2"/>
        <w:rPr>
          <w:rFonts w:asciiTheme="minorHAnsi" w:eastAsiaTheme="minorEastAsia" w:hAnsiTheme="minorHAnsi" w:cstheme="minorBidi"/>
          <w:b w:val="0"/>
          <w:color w:val="auto"/>
          <w:lang w:eastAsia="en-AU"/>
        </w:rPr>
      </w:pPr>
      <w:hyperlink w:anchor="_Toc359855924" w:history="1">
        <w:r w:rsidR="004A774F" w:rsidRPr="00DC7590">
          <w:rPr>
            <w:rStyle w:val="Hyperlink"/>
          </w:rPr>
          <w:t>2.1</w:t>
        </w:r>
        <w:r w:rsidR="004A774F">
          <w:rPr>
            <w:rFonts w:asciiTheme="minorHAnsi" w:eastAsiaTheme="minorEastAsia" w:hAnsiTheme="minorHAnsi" w:cstheme="minorBidi"/>
            <w:b w:val="0"/>
            <w:color w:val="auto"/>
            <w:lang w:eastAsia="en-AU"/>
          </w:rPr>
          <w:tab/>
        </w:r>
        <w:r w:rsidR="004A774F" w:rsidRPr="00DC7590">
          <w:rPr>
            <w:rStyle w:val="Hyperlink"/>
          </w:rPr>
          <w:t>Target population and data collection</w:t>
        </w:r>
        <w:r w:rsidR="004A774F">
          <w:rPr>
            <w:webHidden/>
          </w:rPr>
          <w:tab/>
        </w:r>
        <w:r w:rsidR="00B84E56">
          <w:rPr>
            <w:webHidden/>
          </w:rPr>
          <w:fldChar w:fldCharType="begin"/>
        </w:r>
        <w:r w:rsidR="004A774F">
          <w:rPr>
            <w:webHidden/>
          </w:rPr>
          <w:instrText xml:space="preserve"> PAGEREF _Toc359855924 \h </w:instrText>
        </w:r>
        <w:r w:rsidR="00B84E56">
          <w:rPr>
            <w:webHidden/>
          </w:rPr>
        </w:r>
        <w:r w:rsidR="00B84E56">
          <w:rPr>
            <w:webHidden/>
          </w:rPr>
          <w:fldChar w:fldCharType="separate"/>
        </w:r>
        <w:r>
          <w:rPr>
            <w:webHidden/>
          </w:rPr>
          <w:t>6</w:t>
        </w:r>
        <w:r w:rsidR="00B84E56">
          <w:rPr>
            <w:webHidden/>
          </w:rPr>
          <w:fldChar w:fldCharType="end"/>
        </w:r>
      </w:hyperlink>
    </w:p>
    <w:p w:rsidR="004A774F" w:rsidRDefault="00D10CF5">
      <w:pPr>
        <w:pStyle w:val="TOC2"/>
        <w:rPr>
          <w:rFonts w:asciiTheme="minorHAnsi" w:eastAsiaTheme="minorEastAsia" w:hAnsiTheme="minorHAnsi" w:cstheme="minorBidi"/>
          <w:b w:val="0"/>
          <w:color w:val="auto"/>
          <w:lang w:eastAsia="en-AU"/>
        </w:rPr>
      </w:pPr>
      <w:hyperlink w:anchor="_Toc359855925" w:history="1">
        <w:r w:rsidR="004A774F" w:rsidRPr="00DC7590">
          <w:rPr>
            <w:rStyle w:val="Hyperlink"/>
          </w:rPr>
          <w:t>2.2</w:t>
        </w:r>
        <w:r w:rsidR="004A774F">
          <w:rPr>
            <w:rFonts w:asciiTheme="minorHAnsi" w:eastAsiaTheme="minorEastAsia" w:hAnsiTheme="minorHAnsi" w:cstheme="minorBidi"/>
            <w:b w:val="0"/>
            <w:color w:val="auto"/>
            <w:lang w:eastAsia="en-AU"/>
          </w:rPr>
          <w:tab/>
        </w:r>
        <w:r w:rsidR="004A774F" w:rsidRPr="00DC7590">
          <w:rPr>
            <w:rStyle w:val="Hyperlink"/>
          </w:rPr>
          <w:t>Sample</w:t>
        </w:r>
        <w:r w:rsidR="004A774F">
          <w:rPr>
            <w:webHidden/>
          </w:rPr>
          <w:tab/>
        </w:r>
        <w:r w:rsidR="00B84E56">
          <w:rPr>
            <w:webHidden/>
          </w:rPr>
          <w:fldChar w:fldCharType="begin"/>
        </w:r>
        <w:r w:rsidR="004A774F">
          <w:rPr>
            <w:webHidden/>
          </w:rPr>
          <w:instrText xml:space="preserve"> PAGEREF _Toc359855925 \h </w:instrText>
        </w:r>
        <w:r w:rsidR="00B84E56">
          <w:rPr>
            <w:webHidden/>
          </w:rPr>
        </w:r>
        <w:r w:rsidR="00B84E56">
          <w:rPr>
            <w:webHidden/>
          </w:rPr>
          <w:fldChar w:fldCharType="separate"/>
        </w:r>
        <w:r>
          <w:rPr>
            <w:webHidden/>
          </w:rPr>
          <w:t>6</w:t>
        </w:r>
        <w:r w:rsidR="00B84E56">
          <w:rPr>
            <w:webHidden/>
          </w:rPr>
          <w:fldChar w:fldCharType="end"/>
        </w:r>
      </w:hyperlink>
    </w:p>
    <w:p w:rsidR="004A774F" w:rsidRDefault="00D10CF5">
      <w:pPr>
        <w:pStyle w:val="TOC2"/>
        <w:rPr>
          <w:rFonts w:asciiTheme="minorHAnsi" w:eastAsiaTheme="minorEastAsia" w:hAnsiTheme="minorHAnsi" w:cstheme="minorBidi"/>
          <w:b w:val="0"/>
          <w:color w:val="auto"/>
          <w:lang w:eastAsia="en-AU"/>
        </w:rPr>
      </w:pPr>
      <w:hyperlink w:anchor="_Toc359855926" w:history="1">
        <w:r w:rsidR="004A774F" w:rsidRPr="00DC7590">
          <w:rPr>
            <w:rStyle w:val="Hyperlink"/>
          </w:rPr>
          <w:t>2.3</w:t>
        </w:r>
        <w:r w:rsidR="004A774F">
          <w:rPr>
            <w:rFonts w:asciiTheme="minorHAnsi" w:eastAsiaTheme="minorEastAsia" w:hAnsiTheme="minorHAnsi" w:cstheme="minorBidi"/>
            <w:b w:val="0"/>
            <w:color w:val="auto"/>
            <w:lang w:eastAsia="en-AU"/>
          </w:rPr>
          <w:tab/>
        </w:r>
        <w:r w:rsidR="004A774F" w:rsidRPr="00DC7590">
          <w:rPr>
            <w:rStyle w:val="Hyperlink"/>
          </w:rPr>
          <w:t>Field statistics</w:t>
        </w:r>
        <w:r w:rsidR="004A774F">
          <w:rPr>
            <w:webHidden/>
          </w:rPr>
          <w:tab/>
        </w:r>
        <w:r w:rsidR="00B84E56">
          <w:rPr>
            <w:webHidden/>
          </w:rPr>
          <w:fldChar w:fldCharType="begin"/>
        </w:r>
        <w:r w:rsidR="004A774F">
          <w:rPr>
            <w:webHidden/>
          </w:rPr>
          <w:instrText xml:space="preserve"> PAGEREF _Toc359855926 \h </w:instrText>
        </w:r>
        <w:r w:rsidR="00B84E56">
          <w:rPr>
            <w:webHidden/>
          </w:rPr>
        </w:r>
        <w:r w:rsidR="00B84E56">
          <w:rPr>
            <w:webHidden/>
          </w:rPr>
          <w:fldChar w:fldCharType="separate"/>
        </w:r>
        <w:r>
          <w:rPr>
            <w:webHidden/>
          </w:rPr>
          <w:t>7</w:t>
        </w:r>
        <w:r w:rsidR="00B84E56">
          <w:rPr>
            <w:webHidden/>
          </w:rPr>
          <w:fldChar w:fldCharType="end"/>
        </w:r>
      </w:hyperlink>
    </w:p>
    <w:p w:rsidR="004A774F" w:rsidRDefault="00D10CF5">
      <w:pPr>
        <w:pStyle w:val="TOC2"/>
        <w:rPr>
          <w:rFonts w:asciiTheme="minorHAnsi" w:eastAsiaTheme="minorEastAsia" w:hAnsiTheme="minorHAnsi" w:cstheme="minorBidi"/>
          <w:b w:val="0"/>
          <w:color w:val="auto"/>
          <w:lang w:eastAsia="en-AU"/>
        </w:rPr>
      </w:pPr>
      <w:hyperlink w:anchor="_Toc359855927" w:history="1">
        <w:r w:rsidR="004A774F" w:rsidRPr="00DC7590">
          <w:rPr>
            <w:rStyle w:val="Hyperlink"/>
          </w:rPr>
          <w:t>2.4</w:t>
        </w:r>
        <w:r w:rsidR="004A774F">
          <w:rPr>
            <w:rFonts w:asciiTheme="minorHAnsi" w:eastAsiaTheme="minorEastAsia" w:hAnsiTheme="minorHAnsi" w:cstheme="minorBidi"/>
            <w:b w:val="0"/>
            <w:color w:val="auto"/>
            <w:lang w:eastAsia="en-AU"/>
          </w:rPr>
          <w:tab/>
        </w:r>
        <w:r w:rsidR="004A774F" w:rsidRPr="00DC7590">
          <w:rPr>
            <w:rStyle w:val="Hyperlink"/>
          </w:rPr>
          <w:t>Weighting and statistical notes</w:t>
        </w:r>
        <w:r w:rsidR="004A774F">
          <w:rPr>
            <w:webHidden/>
          </w:rPr>
          <w:tab/>
        </w:r>
        <w:r w:rsidR="00B84E56">
          <w:rPr>
            <w:webHidden/>
          </w:rPr>
          <w:fldChar w:fldCharType="begin"/>
        </w:r>
        <w:r w:rsidR="004A774F">
          <w:rPr>
            <w:webHidden/>
          </w:rPr>
          <w:instrText xml:space="preserve"> PAGEREF _Toc359855927 \h </w:instrText>
        </w:r>
        <w:r w:rsidR="00B84E56">
          <w:rPr>
            <w:webHidden/>
          </w:rPr>
        </w:r>
        <w:r w:rsidR="00B84E56">
          <w:rPr>
            <w:webHidden/>
          </w:rPr>
          <w:fldChar w:fldCharType="separate"/>
        </w:r>
        <w:r>
          <w:rPr>
            <w:webHidden/>
          </w:rPr>
          <w:t>8</w:t>
        </w:r>
        <w:r w:rsidR="00B84E56">
          <w:rPr>
            <w:webHidden/>
          </w:rPr>
          <w:fldChar w:fldCharType="end"/>
        </w:r>
      </w:hyperlink>
    </w:p>
    <w:p w:rsidR="004A774F" w:rsidRDefault="00D10CF5">
      <w:pPr>
        <w:pStyle w:val="TOC2"/>
        <w:rPr>
          <w:rFonts w:asciiTheme="minorHAnsi" w:eastAsiaTheme="minorEastAsia" w:hAnsiTheme="minorHAnsi" w:cstheme="minorBidi"/>
          <w:b w:val="0"/>
          <w:color w:val="auto"/>
          <w:lang w:eastAsia="en-AU"/>
        </w:rPr>
      </w:pPr>
      <w:hyperlink w:anchor="_Toc359855928" w:history="1">
        <w:r w:rsidR="004A774F" w:rsidRPr="00DC7590">
          <w:rPr>
            <w:rStyle w:val="Hyperlink"/>
          </w:rPr>
          <w:t>2.5</w:t>
        </w:r>
        <w:r w:rsidR="004A774F">
          <w:rPr>
            <w:rFonts w:asciiTheme="minorHAnsi" w:eastAsiaTheme="minorEastAsia" w:hAnsiTheme="minorHAnsi" w:cstheme="minorBidi"/>
            <w:b w:val="0"/>
            <w:color w:val="auto"/>
            <w:lang w:eastAsia="en-AU"/>
          </w:rPr>
          <w:tab/>
        </w:r>
        <w:r w:rsidR="004A774F" w:rsidRPr="00DC7590">
          <w:rPr>
            <w:rStyle w:val="Hyperlink"/>
          </w:rPr>
          <w:t>Respondent characteristics</w:t>
        </w:r>
        <w:r w:rsidR="004A774F">
          <w:rPr>
            <w:webHidden/>
          </w:rPr>
          <w:tab/>
        </w:r>
        <w:r w:rsidR="00B84E56">
          <w:rPr>
            <w:webHidden/>
          </w:rPr>
          <w:fldChar w:fldCharType="begin"/>
        </w:r>
        <w:r w:rsidR="004A774F">
          <w:rPr>
            <w:webHidden/>
          </w:rPr>
          <w:instrText xml:space="preserve"> PAGEREF _Toc359855928 \h </w:instrText>
        </w:r>
        <w:r w:rsidR="00B84E56">
          <w:rPr>
            <w:webHidden/>
          </w:rPr>
        </w:r>
        <w:r w:rsidR="00B84E56">
          <w:rPr>
            <w:webHidden/>
          </w:rPr>
          <w:fldChar w:fldCharType="separate"/>
        </w:r>
        <w:r>
          <w:rPr>
            <w:webHidden/>
          </w:rPr>
          <w:t>9</w:t>
        </w:r>
        <w:r w:rsidR="00B84E56">
          <w:rPr>
            <w:webHidden/>
          </w:rPr>
          <w:fldChar w:fldCharType="end"/>
        </w:r>
      </w:hyperlink>
    </w:p>
    <w:p w:rsidR="004A774F" w:rsidRDefault="00D10CF5">
      <w:pPr>
        <w:pStyle w:val="TOC1"/>
        <w:rPr>
          <w:rFonts w:asciiTheme="minorHAnsi" w:eastAsiaTheme="minorEastAsia" w:hAnsiTheme="minorHAnsi" w:cstheme="minorBidi"/>
          <w:b w:val="0"/>
          <w:color w:val="auto"/>
          <w:kern w:val="0"/>
          <w:lang w:eastAsia="en-AU"/>
        </w:rPr>
      </w:pPr>
      <w:hyperlink w:anchor="_Toc359855929" w:history="1">
        <w:r w:rsidR="004A774F" w:rsidRPr="00DC7590">
          <w:rPr>
            <w:rStyle w:val="Hyperlink"/>
            <w:rFonts w:ascii="Univers" w:hAnsi="Univers"/>
          </w:rPr>
          <w:t>3.0</w:t>
        </w:r>
        <w:r w:rsidR="004A774F">
          <w:rPr>
            <w:rFonts w:asciiTheme="minorHAnsi" w:eastAsiaTheme="minorEastAsia" w:hAnsiTheme="minorHAnsi" w:cstheme="minorBidi"/>
            <w:b w:val="0"/>
            <w:color w:val="auto"/>
            <w:kern w:val="0"/>
            <w:lang w:eastAsia="en-AU"/>
          </w:rPr>
          <w:tab/>
        </w:r>
        <w:r w:rsidR="004A774F" w:rsidRPr="00DC7590">
          <w:rPr>
            <w:rStyle w:val="Hyperlink"/>
          </w:rPr>
          <w:t>Detailed findings</w:t>
        </w:r>
        <w:r w:rsidR="004A774F">
          <w:rPr>
            <w:webHidden/>
          </w:rPr>
          <w:tab/>
        </w:r>
        <w:r w:rsidR="00B84E56">
          <w:rPr>
            <w:webHidden/>
          </w:rPr>
          <w:fldChar w:fldCharType="begin"/>
        </w:r>
        <w:r w:rsidR="004A774F">
          <w:rPr>
            <w:webHidden/>
          </w:rPr>
          <w:instrText xml:space="preserve"> PAGEREF _Toc359855929 \h </w:instrText>
        </w:r>
        <w:r w:rsidR="00B84E56">
          <w:rPr>
            <w:webHidden/>
          </w:rPr>
        </w:r>
        <w:r w:rsidR="00B84E56">
          <w:rPr>
            <w:webHidden/>
          </w:rPr>
          <w:fldChar w:fldCharType="separate"/>
        </w:r>
        <w:r>
          <w:rPr>
            <w:webHidden/>
          </w:rPr>
          <w:t>10</w:t>
        </w:r>
        <w:r w:rsidR="00B84E56">
          <w:rPr>
            <w:webHidden/>
          </w:rPr>
          <w:fldChar w:fldCharType="end"/>
        </w:r>
      </w:hyperlink>
    </w:p>
    <w:p w:rsidR="004A774F" w:rsidRDefault="00D10CF5">
      <w:pPr>
        <w:pStyle w:val="TOC2"/>
        <w:rPr>
          <w:rFonts w:asciiTheme="minorHAnsi" w:eastAsiaTheme="minorEastAsia" w:hAnsiTheme="minorHAnsi" w:cstheme="minorBidi"/>
          <w:b w:val="0"/>
          <w:color w:val="auto"/>
          <w:lang w:eastAsia="en-AU"/>
        </w:rPr>
      </w:pPr>
      <w:hyperlink w:anchor="_Toc359855930" w:history="1">
        <w:r w:rsidR="004A774F" w:rsidRPr="00DC7590">
          <w:rPr>
            <w:rStyle w:val="Hyperlink"/>
          </w:rPr>
          <w:t>3.1</w:t>
        </w:r>
        <w:r w:rsidR="004A774F">
          <w:rPr>
            <w:rFonts w:asciiTheme="minorHAnsi" w:eastAsiaTheme="minorEastAsia" w:hAnsiTheme="minorHAnsi" w:cstheme="minorBidi"/>
            <w:b w:val="0"/>
            <w:color w:val="auto"/>
            <w:lang w:eastAsia="en-AU"/>
          </w:rPr>
          <w:tab/>
        </w:r>
        <w:r w:rsidR="004A774F" w:rsidRPr="00DC7590">
          <w:rPr>
            <w:rStyle w:val="Hyperlink"/>
          </w:rPr>
          <w:t>Motorcycle type and usage</w:t>
        </w:r>
        <w:r w:rsidR="004A774F">
          <w:rPr>
            <w:webHidden/>
          </w:rPr>
          <w:tab/>
        </w:r>
        <w:r w:rsidR="00B84E56">
          <w:rPr>
            <w:webHidden/>
          </w:rPr>
          <w:fldChar w:fldCharType="begin"/>
        </w:r>
        <w:r w:rsidR="004A774F">
          <w:rPr>
            <w:webHidden/>
          </w:rPr>
          <w:instrText xml:space="preserve"> PAGEREF _Toc359855930 \h </w:instrText>
        </w:r>
        <w:r w:rsidR="00B84E56">
          <w:rPr>
            <w:webHidden/>
          </w:rPr>
        </w:r>
        <w:r w:rsidR="00B84E56">
          <w:rPr>
            <w:webHidden/>
          </w:rPr>
          <w:fldChar w:fldCharType="separate"/>
        </w:r>
        <w:r>
          <w:rPr>
            <w:webHidden/>
          </w:rPr>
          <w:t>10</w:t>
        </w:r>
        <w:r w:rsidR="00B84E56">
          <w:rPr>
            <w:webHidden/>
          </w:rPr>
          <w:fldChar w:fldCharType="end"/>
        </w:r>
      </w:hyperlink>
    </w:p>
    <w:p w:rsidR="004A774F" w:rsidRDefault="00D10CF5">
      <w:pPr>
        <w:pStyle w:val="TOC2"/>
        <w:rPr>
          <w:rFonts w:asciiTheme="minorHAnsi" w:eastAsiaTheme="minorEastAsia" w:hAnsiTheme="minorHAnsi" w:cstheme="minorBidi"/>
          <w:b w:val="0"/>
          <w:color w:val="auto"/>
          <w:lang w:eastAsia="en-AU"/>
        </w:rPr>
      </w:pPr>
      <w:hyperlink w:anchor="_Toc359855931" w:history="1">
        <w:r w:rsidR="004A774F" w:rsidRPr="00DC7590">
          <w:rPr>
            <w:rStyle w:val="Hyperlink"/>
          </w:rPr>
          <w:t>3.2</w:t>
        </w:r>
        <w:r w:rsidR="004A774F">
          <w:rPr>
            <w:rFonts w:asciiTheme="minorHAnsi" w:eastAsiaTheme="minorEastAsia" w:hAnsiTheme="minorHAnsi" w:cstheme="minorBidi"/>
            <w:b w:val="0"/>
            <w:color w:val="auto"/>
            <w:lang w:eastAsia="en-AU"/>
          </w:rPr>
          <w:tab/>
        </w:r>
        <w:r w:rsidR="004A774F" w:rsidRPr="00DC7590">
          <w:rPr>
            <w:rStyle w:val="Hyperlink"/>
          </w:rPr>
          <w:t>Sources of information</w:t>
        </w:r>
        <w:r w:rsidR="004A774F">
          <w:rPr>
            <w:webHidden/>
          </w:rPr>
          <w:tab/>
        </w:r>
        <w:r w:rsidR="00B84E56">
          <w:rPr>
            <w:webHidden/>
          </w:rPr>
          <w:fldChar w:fldCharType="begin"/>
        </w:r>
        <w:r w:rsidR="004A774F">
          <w:rPr>
            <w:webHidden/>
          </w:rPr>
          <w:instrText xml:space="preserve"> PAGEREF _Toc359855931 \h </w:instrText>
        </w:r>
        <w:r w:rsidR="00B84E56">
          <w:rPr>
            <w:webHidden/>
          </w:rPr>
        </w:r>
        <w:r w:rsidR="00B84E56">
          <w:rPr>
            <w:webHidden/>
          </w:rPr>
          <w:fldChar w:fldCharType="separate"/>
        </w:r>
        <w:r>
          <w:rPr>
            <w:webHidden/>
          </w:rPr>
          <w:t>14</w:t>
        </w:r>
        <w:r w:rsidR="00B84E56">
          <w:rPr>
            <w:webHidden/>
          </w:rPr>
          <w:fldChar w:fldCharType="end"/>
        </w:r>
      </w:hyperlink>
    </w:p>
    <w:p w:rsidR="004A774F" w:rsidRDefault="00D10CF5">
      <w:pPr>
        <w:pStyle w:val="TOC2"/>
        <w:rPr>
          <w:rFonts w:asciiTheme="minorHAnsi" w:eastAsiaTheme="minorEastAsia" w:hAnsiTheme="minorHAnsi" w:cstheme="minorBidi"/>
          <w:b w:val="0"/>
          <w:color w:val="auto"/>
          <w:lang w:eastAsia="en-AU"/>
        </w:rPr>
      </w:pPr>
      <w:hyperlink w:anchor="_Toc359855932" w:history="1">
        <w:r w:rsidR="004A774F" w:rsidRPr="00DC7590">
          <w:rPr>
            <w:rStyle w:val="Hyperlink"/>
          </w:rPr>
          <w:t>3.3</w:t>
        </w:r>
        <w:r w:rsidR="004A774F">
          <w:rPr>
            <w:rFonts w:asciiTheme="minorHAnsi" w:eastAsiaTheme="minorEastAsia" w:hAnsiTheme="minorHAnsi" w:cstheme="minorBidi"/>
            <w:b w:val="0"/>
            <w:color w:val="auto"/>
            <w:lang w:eastAsia="en-AU"/>
          </w:rPr>
          <w:tab/>
        </w:r>
        <w:r w:rsidR="004A774F" w:rsidRPr="00DC7590">
          <w:rPr>
            <w:rStyle w:val="Hyperlink"/>
          </w:rPr>
          <w:t>Advertising recall</w:t>
        </w:r>
        <w:r w:rsidR="004A774F">
          <w:rPr>
            <w:webHidden/>
          </w:rPr>
          <w:tab/>
        </w:r>
        <w:r w:rsidR="00B84E56">
          <w:rPr>
            <w:webHidden/>
          </w:rPr>
          <w:fldChar w:fldCharType="begin"/>
        </w:r>
        <w:r w:rsidR="004A774F">
          <w:rPr>
            <w:webHidden/>
          </w:rPr>
          <w:instrText xml:space="preserve"> PAGEREF _Toc359855932 \h </w:instrText>
        </w:r>
        <w:r w:rsidR="00B84E56">
          <w:rPr>
            <w:webHidden/>
          </w:rPr>
        </w:r>
        <w:r w:rsidR="00B84E56">
          <w:rPr>
            <w:webHidden/>
          </w:rPr>
          <w:fldChar w:fldCharType="separate"/>
        </w:r>
        <w:r>
          <w:rPr>
            <w:webHidden/>
          </w:rPr>
          <w:t>20</w:t>
        </w:r>
        <w:r w:rsidR="00B84E56">
          <w:rPr>
            <w:webHidden/>
          </w:rPr>
          <w:fldChar w:fldCharType="end"/>
        </w:r>
      </w:hyperlink>
    </w:p>
    <w:p w:rsidR="004A774F" w:rsidRDefault="00D10CF5">
      <w:pPr>
        <w:pStyle w:val="TOC2"/>
        <w:rPr>
          <w:rFonts w:asciiTheme="minorHAnsi" w:eastAsiaTheme="minorEastAsia" w:hAnsiTheme="minorHAnsi" w:cstheme="minorBidi"/>
          <w:b w:val="0"/>
          <w:color w:val="auto"/>
          <w:lang w:eastAsia="en-AU"/>
        </w:rPr>
      </w:pPr>
      <w:hyperlink w:anchor="_Toc359855933" w:history="1">
        <w:r w:rsidR="004A774F" w:rsidRPr="00DC7590">
          <w:rPr>
            <w:rStyle w:val="Hyperlink"/>
          </w:rPr>
          <w:t>3.4</w:t>
        </w:r>
        <w:r w:rsidR="004A774F">
          <w:rPr>
            <w:rFonts w:asciiTheme="minorHAnsi" w:eastAsiaTheme="minorEastAsia" w:hAnsiTheme="minorHAnsi" w:cstheme="minorBidi"/>
            <w:b w:val="0"/>
            <w:color w:val="auto"/>
            <w:lang w:eastAsia="en-AU"/>
          </w:rPr>
          <w:tab/>
        </w:r>
        <w:r w:rsidR="004A774F" w:rsidRPr="00DC7590">
          <w:rPr>
            <w:rStyle w:val="Hyperlink"/>
          </w:rPr>
          <w:t>Motorcyclists’ attitudes and behaviours</w:t>
        </w:r>
        <w:r w:rsidR="004A774F">
          <w:rPr>
            <w:webHidden/>
          </w:rPr>
          <w:tab/>
        </w:r>
        <w:r w:rsidR="00B84E56">
          <w:rPr>
            <w:webHidden/>
          </w:rPr>
          <w:fldChar w:fldCharType="begin"/>
        </w:r>
        <w:r w:rsidR="004A774F">
          <w:rPr>
            <w:webHidden/>
          </w:rPr>
          <w:instrText xml:space="preserve"> PAGEREF _Toc359855933 \h </w:instrText>
        </w:r>
        <w:r w:rsidR="00B84E56">
          <w:rPr>
            <w:webHidden/>
          </w:rPr>
        </w:r>
        <w:r w:rsidR="00B84E56">
          <w:rPr>
            <w:webHidden/>
          </w:rPr>
          <w:fldChar w:fldCharType="separate"/>
        </w:r>
        <w:r>
          <w:rPr>
            <w:webHidden/>
          </w:rPr>
          <w:t>32</w:t>
        </w:r>
        <w:r w:rsidR="00B84E56">
          <w:rPr>
            <w:webHidden/>
          </w:rPr>
          <w:fldChar w:fldCharType="end"/>
        </w:r>
      </w:hyperlink>
    </w:p>
    <w:p w:rsidR="004A774F" w:rsidRDefault="00D10CF5">
      <w:pPr>
        <w:pStyle w:val="TOC2"/>
        <w:rPr>
          <w:rFonts w:asciiTheme="minorHAnsi" w:eastAsiaTheme="minorEastAsia" w:hAnsiTheme="minorHAnsi" w:cstheme="minorBidi"/>
          <w:b w:val="0"/>
          <w:color w:val="auto"/>
          <w:lang w:eastAsia="en-AU"/>
        </w:rPr>
      </w:pPr>
      <w:hyperlink w:anchor="_Toc359855934" w:history="1">
        <w:r w:rsidR="004A774F" w:rsidRPr="00DC7590">
          <w:rPr>
            <w:rStyle w:val="Hyperlink"/>
          </w:rPr>
          <w:t>3.5</w:t>
        </w:r>
        <w:r w:rsidR="004A774F">
          <w:rPr>
            <w:rFonts w:asciiTheme="minorHAnsi" w:eastAsiaTheme="minorEastAsia" w:hAnsiTheme="minorHAnsi" w:cstheme="minorBidi"/>
            <w:b w:val="0"/>
            <w:color w:val="auto"/>
            <w:lang w:eastAsia="en-AU"/>
          </w:rPr>
          <w:tab/>
        </w:r>
        <w:r w:rsidR="004A774F" w:rsidRPr="00DC7590">
          <w:rPr>
            <w:rStyle w:val="Hyperlink"/>
          </w:rPr>
          <w:t>Riding under the influence of alcohol or drugs</w:t>
        </w:r>
        <w:r w:rsidR="004A774F">
          <w:rPr>
            <w:webHidden/>
          </w:rPr>
          <w:tab/>
        </w:r>
        <w:r w:rsidR="00B84E56">
          <w:rPr>
            <w:webHidden/>
          </w:rPr>
          <w:fldChar w:fldCharType="begin"/>
        </w:r>
        <w:r w:rsidR="004A774F">
          <w:rPr>
            <w:webHidden/>
          </w:rPr>
          <w:instrText xml:space="preserve"> PAGEREF _Toc359855934 \h </w:instrText>
        </w:r>
        <w:r w:rsidR="00B84E56">
          <w:rPr>
            <w:webHidden/>
          </w:rPr>
        </w:r>
        <w:r w:rsidR="00B84E56">
          <w:rPr>
            <w:webHidden/>
          </w:rPr>
          <w:fldChar w:fldCharType="separate"/>
        </w:r>
        <w:r>
          <w:rPr>
            <w:webHidden/>
          </w:rPr>
          <w:t>38</w:t>
        </w:r>
        <w:r w:rsidR="00B84E56">
          <w:rPr>
            <w:webHidden/>
          </w:rPr>
          <w:fldChar w:fldCharType="end"/>
        </w:r>
      </w:hyperlink>
    </w:p>
    <w:p w:rsidR="004A774F" w:rsidRDefault="00D10CF5">
      <w:pPr>
        <w:pStyle w:val="TOC2"/>
        <w:rPr>
          <w:rFonts w:asciiTheme="minorHAnsi" w:eastAsiaTheme="minorEastAsia" w:hAnsiTheme="minorHAnsi" w:cstheme="minorBidi"/>
          <w:b w:val="0"/>
          <w:color w:val="auto"/>
          <w:lang w:eastAsia="en-AU"/>
        </w:rPr>
      </w:pPr>
      <w:hyperlink w:anchor="_Toc359855935" w:history="1">
        <w:r w:rsidR="004A774F" w:rsidRPr="00DC7590">
          <w:rPr>
            <w:rStyle w:val="Hyperlink"/>
          </w:rPr>
          <w:t>3.6</w:t>
        </w:r>
        <w:r w:rsidR="004A774F">
          <w:rPr>
            <w:rFonts w:asciiTheme="minorHAnsi" w:eastAsiaTheme="minorEastAsia" w:hAnsiTheme="minorHAnsi" w:cstheme="minorBidi"/>
            <w:b w:val="0"/>
            <w:color w:val="auto"/>
            <w:lang w:eastAsia="en-AU"/>
          </w:rPr>
          <w:tab/>
        </w:r>
        <w:r w:rsidR="004A774F" w:rsidRPr="00DC7590">
          <w:rPr>
            <w:rStyle w:val="Hyperlink"/>
          </w:rPr>
          <w:t>Attitudes to Road Safety</w:t>
        </w:r>
        <w:r w:rsidR="004A774F">
          <w:rPr>
            <w:webHidden/>
          </w:rPr>
          <w:tab/>
        </w:r>
        <w:r w:rsidR="00B84E56">
          <w:rPr>
            <w:webHidden/>
          </w:rPr>
          <w:fldChar w:fldCharType="begin"/>
        </w:r>
        <w:r w:rsidR="004A774F">
          <w:rPr>
            <w:webHidden/>
          </w:rPr>
          <w:instrText xml:space="preserve"> PAGEREF _Toc359855935 \h </w:instrText>
        </w:r>
        <w:r w:rsidR="00B84E56">
          <w:rPr>
            <w:webHidden/>
          </w:rPr>
        </w:r>
        <w:r w:rsidR="00B84E56">
          <w:rPr>
            <w:webHidden/>
          </w:rPr>
          <w:fldChar w:fldCharType="separate"/>
        </w:r>
        <w:r>
          <w:rPr>
            <w:webHidden/>
          </w:rPr>
          <w:t>46</w:t>
        </w:r>
        <w:r w:rsidR="00B84E56">
          <w:rPr>
            <w:webHidden/>
          </w:rPr>
          <w:fldChar w:fldCharType="end"/>
        </w:r>
      </w:hyperlink>
    </w:p>
    <w:p w:rsidR="00DC0150" w:rsidRPr="002748CE" w:rsidRDefault="00B84E56" w:rsidP="00DC0150">
      <w:pPr>
        <w:spacing w:before="120" w:after="120" w:line="360" w:lineRule="auto"/>
        <w:jc w:val="both"/>
        <w:rPr>
          <w:rFonts w:ascii="Arial" w:hAnsi="Arial"/>
          <w:color w:val="404040" w:themeColor="text1" w:themeTint="BF"/>
        </w:rPr>
      </w:pPr>
      <w:r>
        <w:rPr>
          <w:rFonts w:ascii="Univers" w:hAnsi="Univers"/>
          <w:caps/>
          <w:noProof/>
          <w:color w:val="595959" w:themeColor="text1" w:themeTint="A6"/>
          <w:kern w:val="28"/>
          <w:sz w:val="22"/>
          <w:szCs w:val="22"/>
        </w:rPr>
        <w:fldChar w:fldCharType="end"/>
      </w:r>
    </w:p>
    <w:p w:rsidR="00DC0150" w:rsidRPr="002748CE" w:rsidRDefault="00F14BA8" w:rsidP="00DC0150">
      <w:pPr>
        <w:spacing w:before="120" w:after="120" w:line="360" w:lineRule="auto"/>
        <w:jc w:val="both"/>
        <w:rPr>
          <w:rFonts w:ascii="Arial" w:hAnsi="Arial"/>
          <w:b/>
          <w:color w:val="404040" w:themeColor="text1" w:themeTint="BF"/>
        </w:rPr>
      </w:pPr>
      <w:r>
        <w:rPr>
          <w:rFonts w:ascii="Arial" w:hAnsi="Arial"/>
          <w:b/>
          <w:color w:val="404040" w:themeColor="text1" w:themeTint="BF"/>
        </w:rPr>
        <w:t>Appendix 1: Questionnaire</w:t>
      </w:r>
    </w:p>
    <w:p w:rsidR="00DC2A53" w:rsidRPr="002748CE" w:rsidRDefault="00DC2A53">
      <w:pPr>
        <w:spacing w:before="120" w:after="120" w:line="360" w:lineRule="auto"/>
        <w:jc w:val="both"/>
        <w:rPr>
          <w:rFonts w:ascii="Arial" w:hAnsi="Arial"/>
          <w:color w:val="404040" w:themeColor="text1" w:themeTint="BF"/>
        </w:rPr>
      </w:pPr>
    </w:p>
    <w:p w:rsidR="00B35353" w:rsidRPr="002748CE" w:rsidRDefault="00B35353">
      <w:pPr>
        <w:spacing w:before="120" w:after="120" w:line="360" w:lineRule="auto"/>
        <w:jc w:val="both"/>
        <w:rPr>
          <w:rFonts w:ascii="Arial" w:hAnsi="Arial"/>
          <w:color w:val="404040" w:themeColor="text1" w:themeTint="BF"/>
        </w:rPr>
      </w:pPr>
    </w:p>
    <w:p w:rsidR="002748CE" w:rsidRDefault="002748CE" w:rsidP="002748CE">
      <w:pPr>
        <w:spacing w:before="120" w:after="120" w:line="360" w:lineRule="auto"/>
        <w:jc w:val="both"/>
        <w:rPr>
          <w:rFonts w:ascii="Arial" w:hAnsi="Arial"/>
          <w:color w:val="404040" w:themeColor="text1" w:themeTint="BF"/>
        </w:rPr>
      </w:pPr>
    </w:p>
    <w:p w:rsidR="002748CE" w:rsidRDefault="002748CE" w:rsidP="002748CE">
      <w:pPr>
        <w:spacing w:before="120" w:after="120" w:line="360" w:lineRule="auto"/>
        <w:jc w:val="both"/>
        <w:rPr>
          <w:rFonts w:ascii="Arial" w:hAnsi="Arial"/>
          <w:color w:val="404040" w:themeColor="text1" w:themeTint="BF"/>
        </w:rPr>
      </w:pPr>
    </w:p>
    <w:p w:rsidR="002748CE" w:rsidRDefault="002748CE" w:rsidP="002748CE">
      <w:pPr>
        <w:spacing w:before="120" w:after="120" w:line="360" w:lineRule="auto"/>
        <w:jc w:val="both"/>
        <w:rPr>
          <w:rFonts w:ascii="Arial" w:hAnsi="Arial"/>
          <w:color w:val="404040" w:themeColor="text1" w:themeTint="BF"/>
        </w:rPr>
      </w:pPr>
    </w:p>
    <w:p w:rsidR="00F14BA8" w:rsidRDefault="00F14BA8" w:rsidP="002748CE">
      <w:pPr>
        <w:spacing w:before="120" w:after="120" w:line="360" w:lineRule="auto"/>
        <w:jc w:val="both"/>
        <w:rPr>
          <w:rFonts w:ascii="Arial" w:hAnsi="Arial"/>
          <w:color w:val="404040" w:themeColor="text1" w:themeTint="BF"/>
        </w:rPr>
        <w:sectPr w:rsidR="00F14BA8" w:rsidSect="00C32AC9">
          <w:headerReference w:type="default" r:id="rId11"/>
          <w:footerReference w:type="default" r:id="rId12"/>
          <w:type w:val="nextColumn"/>
          <w:pgSz w:w="11909" w:h="16834" w:code="9"/>
          <w:pgMar w:top="1588" w:right="1440" w:bottom="1588" w:left="1366" w:header="720" w:footer="720" w:gutter="0"/>
          <w:pgNumType w:start="1"/>
          <w:cols w:space="720"/>
          <w:docGrid w:linePitch="360"/>
        </w:sectPr>
      </w:pPr>
    </w:p>
    <w:p w:rsidR="002748CE" w:rsidRDefault="002748CE" w:rsidP="002748CE">
      <w:pPr>
        <w:spacing w:before="120" w:after="120" w:line="360" w:lineRule="auto"/>
        <w:jc w:val="both"/>
        <w:rPr>
          <w:rFonts w:ascii="Arial" w:hAnsi="Arial"/>
          <w:color w:val="404040" w:themeColor="text1" w:themeTint="BF"/>
        </w:rPr>
      </w:pPr>
    </w:p>
    <w:p w:rsidR="0047422B" w:rsidRDefault="0047422B" w:rsidP="00F14BA8">
      <w:pPr>
        <w:pStyle w:val="Heading1"/>
        <w:numPr>
          <w:ilvl w:val="0"/>
          <w:numId w:val="0"/>
        </w:numPr>
        <w:ind w:firstLine="720"/>
      </w:pPr>
      <w:bookmarkStart w:id="0" w:name="_Toc359855921"/>
      <w:r>
        <w:lastRenderedPageBreak/>
        <w:t>Executive summary</w:t>
      </w:r>
      <w:bookmarkEnd w:id="0"/>
    </w:p>
    <w:p w:rsidR="00F14BA8" w:rsidRPr="00F14BA8" w:rsidRDefault="00F14BA8" w:rsidP="001D1ADE">
      <w:pPr>
        <w:pStyle w:val="BodyText"/>
      </w:pPr>
      <w:r w:rsidRPr="00F14BA8">
        <w:t xml:space="preserve">This report </w:t>
      </w:r>
      <w:r>
        <w:t>details</w:t>
      </w:r>
      <w:r w:rsidRPr="00F14BA8">
        <w:t xml:space="preserve"> the findings of the </w:t>
      </w:r>
      <w:r>
        <w:t>fifth w</w:t>
      </w:r>
      <w:r w:rsidRPr="00F14BA8">
        <w:t>ave of tracking of TAC’s motorcycle campaign</w:t>
      </w:r>
      <w:r w:rsidR="00D526EE">
        <w:t>,</w:t>
      </w:r>
      <w:r w:rsidRPr="00F14BA8">
        <w:t xml:space="preserve"> and </w:t>
      </w:r>
      <w:r>
        <w:t xml:space="preserve">the </w:t>
      </w:r>
      <w:r w:rsidRPr="00F14BA8">
        <w:t xml:space="preserve">attitudes and behaviours of motorcycle riders. For this study 250 interviews were conducted </w:t>
      </w:r>
      <w:r>
        <w:t xml:space="preserve">with motorcycle riders </w:t>
      </w:r>
      <w:r w:rsidRPr="00F14BA8">
        <w:t xml:space="preserve">via telephone, at 50 per week for five weeks, over </w:t>
      </w:r>
      <w:r w:rsidR="002E5678">
        <w:t>February</w:t>
      </w:r>
      <w:r w:rsidRPr="00F14BA8">
        <w:t xml:space="preserve"> and March 2013.  </w:t>
      </w:r>
    </w:p>
    <w:p w:rsidR="001D1ADE" w:rsidRPr="001D1ADE" w:rsidRDefault="001D1ADE" w:rsidP="007B4124">
      <w:pPr>
        <w:pStyle w:val="Heading3"/>
      </w:pPr>
      <w:r w:rsidRPr="001D1ADE">
        <w:t xml:space="preserve">Advertising </w:t>
      </w:r>
    </w:p>
    <w:p w:rsidR="001D1ADE" w:rsidRDefault="001D1ADE" w:rsidP="001D1ADE">
      <w:pPr>
        <w:pStyle w:val="BodyText"/>
      </w:pPr>
      <w:r>
        <w:t>The TAC advertisement, ‘The Ride’</w:t>
      </w:r>
      <w:r w:rsidR="007B4124">
        <w:t>,</w:t>
      </w:r>
      <w:r>
        <w:t xml:space="preserve"> was on air between the 8th and the 21st of February, the first two weeks of the five weeks of this tracking research. </w:t>
      </w:r>
      <w:r w:rsidRPr="00057192">
        <w:rPr>
          <w:b/>
        </w:rPr>
        <w:t>Results for the ad are largely positive</w:t>
      </w:r>
      <w:r>
        <w:t xml:space="preserve">, with strong spontaneous recall and message delivery, and </w:t>
      </w:r>
      <w:r w:rsidR="009E40FB">
        <w:t xml:space="preserve">some </w:t>
      </w:r>
      <w:r>
        <w:t xml:space="preserve">evidence of it </w:t>
      </w:r>
      <w:r w:rsidR="00057192">
        <w:rPr>
          <w:b/>
        </w:rPr>
        <w:t>having an impact</w:t>
      </w:r>
      <w:r w:rsidRPr="00057192">
        <w:rPr>
          <w:b/>
        </w:rPr>
        <w:t xml:space="preserve"> on attitudes towards speeding</w:t>
      </w:r>
      <w:r>
        <w:t>.</w:t>
      </w:r>
    </w:p>
    <w:p w:rsidR="001D1ADE" w:rsidRDefault="001D1ADE" w:rsidP="001D1ADE">
      <w:pPr>
        <w:pStyle w:val="BodyText"/>
      </w:pPr>
      <w:r>
        <w:t>In particular:</w:t>
      </w:r>
    </w:p>
    <w:p w:rsidR="001D1ADE" w:rsidRDefault="007B4124" w:rsidP="001D1ADE">
      <w:pPr>
        <w:pStyle w:val="BulletPoints"/>
      </w:pPr>
      <w:r>
        <w:t>Half (50%) of respondents were able to spontaneously describe this ad – a very strong result</w:t>
      </w:r>
      <w:r w:rsidR="000A2873">
        <w:t xml:space="preserve"> compared to other cam</w:t>
      </w:r>
      <w:r w:rsidR="00730239">
        <w:t>p</w:t>
      </w:r>
      <w:r w:rsidR="000A2873">
        <w:t xml:space="preserve">aigns </w:t>
      </w:r>
      <w:r w:rsidR="00730239">
        <w:t>in Wallis’ ad database</w:t>
      </w:r>
      <w:r w:rsidR="001D1ADE">
        <w:t xml:space="preserve">.  </w:t>
      </w:r>
      <w:r w:rsidR="001D1ADE" w:rsidRPr="00057192">
        <w:rPr>
          <w:b/>
        </w:rPr>
        <w:t>Spontaneous recall was especially strong</w:t>
      </w:r>
      <w:r w:rsidR="001D1ADE">
        <w:t xml:space="preserve"> during the two weeks the ad was on air (57% </w:t>
      </w:r>
      <w:proofErr w:type="spellStart"/>
      <w:r w:rsidR="001D1ADE">
        <w:t>vs</w:t>
      </w:r>
      <w:proofErr w:type="spellEnd"/>
      <w:r w:rsidR="001D1ADE">
        <w:t xml:space="preserve"> 45% during the three weeks following once the ad had gone off air).</w:t>
      </w:r>
    </w:p>
    <w:p w:rsidR="001D1ADE" w:rsidRDefault="001D1ADE" w:rsidP="001D1ADE"/>
    <w:p w:rsidR="001D1ADE" w:rsidRDefault="001D1ADE" w:rsidP="001D1ADE">
      <w:pPr>
        <w:pStyle w:val="BulletPoints"/>
      </w:pPr>
      <w:r>
        <w:t xml:space="preserve">The </w:t>
      </w:r>
      <w:r w:rsidRPr="00057192">
        <w:rPr>
          <w:b/>
        </w:rPr>
        <w:t>message take-out</w:t>
      </w:r>
      <w:r>
        <w:t xml:space="preserve"> amongst those spontaneously recalling the ad was largely </w:t>
      </w:r>
      <w:r w:rsidRPr="00057192">
        <w:rPr>
          <w:b/>
        </w:rPr>
        <w:t>on target</w:t>
      </w:r>
      <w:r>
        <w:t>, with the key messages replayed being as follows:</w:t>
      </w:r>
    </w:p>
    <w:p w:rsidR="001D1ADE" w:rsidRDefault="001D1ADE" w:rsidP="001D1ADE"/>
    <w:p w:rsidR="001D1ADE" w:rsidRDefault="001D1ADE" w:rsidP="001D1ADE">
      <w:pPr>
        <w:pStyle w:val="BulletPoints"/>
        <w:numPr>
          <w:ilvl w:val="1"/>
          <w:numId w:val="11"/>
        </w:numPr>
      </w:pPr>
      <w:r>
        <w:t>Wear protective clothing (26%);</w:t>
      </w:r>
    </w:p>
    <w:p w:rsidR="001D1ADE" w:rsidRDefault="001D1ADE" w:rsidP="001D1ADE">
      <w:pPr>
        <w:pStyle w:val="BulletPoints"/>
        <w:numPr>
          <w:ilvl w:val="1"/>
          <w:numId w:val="11"/>
        </w:numPr>
      </w:pPr>
      <w:r>
        <w:t>Slow down or don’t speed (24%);</w:t>
      </w:r>
    </w:p>
    <w:p w:rsidR="001D1ADE" w:rsidRDefault="001D1ADE" w:rsidP="001D1ADE">
      <w:pPr>
        <w:pStyle w:val="BulletPoints"/>
        <w:numPr>
          <w:ilvl w:val="1"/>
          <w:numId w:val="11"/>
        </w:numPr>
      </w:pPr>
      <w:r>
        <w:t>Don’t ride irresponsibly (23%);</w:t>
      </w:r>
    </w:p>
    <w:p w:rsidR="001D1ADE" w:rsidRDefault="001D1ADE" w:rsidP="001D1ADE">
      <w:pPr>
        <w:pStyle w:val="BulletPoints"/>
        <w:numPr>
          <w:ilvl w:val="1"/>
          <w:numId w:val="11"/>
        </w:numPr>
      </w:pPr>
      <w:r>
        <w:t>Riders of motorbikes and scooters need to be more careful (23%).</w:t>
      </w:r>
    </w:p>
    <w:p w:rsidR="001D1ADE" w:rsidRDefault="001D1ADE" w:rsidP="002E5678">
      <w:pPr>
        <w:pStyle w:val="BulletPoints"/>
      </w:pPr>
      <w:r>
        <w:t xml:space="preserve">The proportion </w:t>
      </w:r>
      <w:r w:rsidR="000A2873">
        <w:t xml:space="preserve">of all respondents who were </w:t>
      </w:r>
      <w:r>
        <w:t xml:space="preserve">able to recognise the ad (after a description was read out) was also high, at </w:t>
      </w:r>
      <w:r w:rsidR="007B4124">
        <w:t>three quarters (</w:t>
      </w:r>
      <w:r>
        <w:t>73%</w:t>
      </w:r>
      <w:r w:rsidR="007B4124">
        <w:t>)</w:t>
      </w:r>
      <w:r>
        <w:t xml:space="preserve">. </w:t>
      </w:r>
    </w:p>
    <w:p w:rsidR="001D1ADE" w:rsidRDefault="001D1ADE" w:rsidP="001D1ADE"/>
    <w:p w:rsidR="001D1ADE" w:rsidRDefault="001D1ADE" w:rsidP="001D1ADE">
      <w:pPr>
        <w:pStyle w:val="BulletPoints"/>
      </w:pPr>
      <w:r>
        <w:t>Advertising diagnostic measures included in the questionnaire to aid interpretation of how riders viewed the ad suggested that it was ‘attention getting’, ‘believable’, and ‘said important things’.</w:t>
      </w:r>
    </w:p>
    <w:p w:rsidR="001D1ADE" w:rsidRDefault="002A3C77" w:rsidP="001D1ADE">
      <w:pPr>
        <w:pStyle w:val="BulletPoints"/>
      </w:pPr>
      <w:r>
        <w:t>There</w:t>
      </w:r>
      <w:r w:rsidR="00110FEB">
        <w:t xml:space="preserve"> is some evidence suggesting</w:t>
      </w:r>
      <w:r w:rsidR="001D1ADE">
        <w:t xml:space="preserve"> that ‘</w:t>
      </w:r>
      <w:r w:rsidR="001D1ADE" w:rsidRPr="00057192">
        <w:rPr>
          <w:b/>
        </w:rPr>
        <w:t xml:space="preserve">The Ride’ </w:t>
      </w:r>
      <w:r w:rsidR="007C7E10">
        <w:rPr>
          <w:b/>
        </w:rPr>
        <w:t>may have had an impact on</w:t>
      </w:r>
      <w:r w:rsidR="001D1ADE" w:rsidRPr="00057192">
        <w:rPr>
          <w:b/>
        </w:rPr>
        <w:t xml:space="preserve"> peoples’ attitudes towards the </w:t>
      </w:r>
      <w:r w:rsidR="006B7B47">
        <w:rPr>
          <w:b/>
        </w:rPr>
        <w:t>risk</w:t>
      </w:r>
      <w:r w:rsidR="001D1ADE" w:rsidRPr="00057192">
        <w:rPr>
          <w:b/>
        </w:rPr>
        <w:t xml:space="preserve"> of speeding</w:t>
      </w:r>
      <w:r w:rsidR="001D1ADE">
        <w:t>. Evidence is that:</w:t>
      </w:r>
    </w:p>
    <w:p w:rsidR="001D1ADE" w:rsidRDefault="001D1ADE" w:rsidP="001D1ADE">
      <w:pPr>
        <w:pStyle w:val="BulletPoints"/>
        <w:numPr>
          <w:ilvl w:val="1"/>
          <w:numId w:val="11"/>
        </w:numPr>
      </w:pPr>
      <w:r>
        <w:t>Those who spontaneously recalled ‘The Ride’ were significantly more likely to consider speed</w:t>
      </w:r>
      <w:r w:rsidR="007B4124">
        <w:t>ing</w:t>
      </w:r>
      <w:r>
        <w:t xml:space="preserve"> in 50 and 60 </w:t>
      </w:r>
      <w:proofErr w:type="spellStart"/>
      <w:r>
        <w:t>kph</w:t>
      </w:r>
      <w:proofErr w:type="spellEnd"/>
      <w:r>
        <w:t xml:space="preserve"> zones</w:t>
      </w:r>
      <w:r w:rsidR="007B4124">
        <w:t xml:space="preserve"> to be high risk</w:t>
      </w:r>
      <w:r>
        <w:t xml:space="preserve">, and </w:t>
      </w:r>
    </w:p>
    <w:p w:rsidR="001D1ADE" w:rsidRDefault="001D1ADE" w:rsidP="001D1ADE">
      <w:pPr>
        <w:pStyle w:val="BulletPoints"/>
        <w:numPr>
          <w:ilvl w:val="1"/>
          <w:numId w:val="11"/>
        </w:numPr>
      </w:pPr>
      <w:r>
        <w:t>‘Slow down/ don’t speed’ was perceived to be one of the main messages of this ad.</w:t>
      </w:r>
    </w:p>
    <w:p w:rsidR="001D1ADE" w:rsidRDefault="001D1ADE" w:rsidP="001D1ADE"/>
    <w:p w:rsidR="00F14BA8" w:rsidRDefault="00F14BA8">
      <w:pPr>
        <w:rPr>
          <w:rFonts w:ascii="Arial" w:hAnsi="Arial"/>
          <w:b/>
          <w:color w:val="404040" w:themeColor="text1" w:themeTint="BF"/>
          <w:sz w:val="22"/>
        </w:rPr>
      </w:pPr>
      <w:r>
        <w:rPr>
          <w:b/>
        </w:rPr>
        <w:br w:type="page"/>
      </w:r>
    </w:p>
    <w:p w:rsidR="001D1ADE" w:rsidRPr="001D1ADE" w:rsidRDefault="001D1ADE" w:rsidP="007B4124">
      <w:pPr>
        <w:pStyle w:val="Heading3"/>
      </w:pPr>
      <w:r w:rsidRPr="001D1ADE">
        <w:lastRenderedPageBreak/>
        <w:t xml:space="preserve">Motorcycle Usage </w:t>
      </w:r>
    </w:p>
    <w:p w:rsidR="001D1ADE" w:rsidRDefault="001D1ADE" w:rsidP="001D1ADE">
      <w:pPr>
        <w:pStyle w:val="BodyText"/>
      </w:pPr>
      <w:r>
        <w:t xml:space="preserve">As has been the case in previous Waves, the majority of respondents (68%) mostly ride a road bike while just over a quarter (27%) reported riding an off-road or trail bike. Off-road or trail bikes are more likely to be ridden </w:t>
      </w:r>
      <w:r w:rsidR="007B4124">
        <w:t xml:space="preserve">by people living </w:t>
      </w:r>
      <w:r>
        <w:t>outside Melbourne.</w:t>
      </w:r>
    </w:p>
    <w:p w:rsidR="001D1ADE" w:rsidRDefault="002E5678" w:rsidP="001D1ADE">
      <w:pPr>
        <w:pStyle w:val="BodyText"/>
      </w:pPr>
      <w:r>
        <w:t>R</w:t>
      </w:r>
      <w:r w:rsidR="001D1ADE">
        <w:t xml:space="preserve">iders of on road and off road/trail bikes are </w:t>
      </w:r>
      <w:r w:rsidR="001D1ADE" w:rsidRPr="00057192">
        <w:rPr>
          <w:b/>
        </w:rPr>
        <w:t>both more likely to mainly ride for recre</w:t>
      </w:r>
      <w:r w:rsidRPr="00057192">
        <w:rPr>
          <w:b/>
        </w:rPr>
        <w:t>ational than commuting purposes</w:t>
      </w:r>
      <w:r>
        <w:t>. Nevertheless, a substantial minority of</w:t>
      </w:r>
      <w:r w:rsidR="001D1ADE">
        <w:t xml:space="preserve"> road bike riders are more likely to ride mainly for commuting purposes </w:t>
      </w:r>
      <w:r>
        <w:t>(31% vs. 16%of</w:t>
      </w:r>
      <w:r w:rsidR="002A3C77">
        <w:t xml:space="preserve"> off-</w:t>
      </w:r>
      <w:r>
        <w:t>road/trail bike riders).</w:t>
      </w:r>
    </w:p>
    <w:p w:rsidR="001D1ADE" w:rsidRPr="001D1ADE" w:rsidRDefault="001D1ADE" w:rsidP="007B4124">
      <w:pPr>
        <w:pStyle w:val="Heading3"/>
      </w:pPr>
      <w:r w:rsidRPr="001D1ADE">
        <w:t>Sources of Information</w:t>
      </w:r>
    </w:p>
    <w:p w:rsidR="001D1ADE" w:rsidRDefault="001D1ADE" w:rsidP="001D1ADE">
      <w:pPr>
        <w:pStyle w:val="BodyText"/>
      </w:pPr>
      <w:r>
        <w:t xml:space="preserve">The </w:t>
      </w:r>
      <w:r w:rsidRPr="00057192">
        <w:rPr>
          <w:b/>
        </w:rPr>
        <w:t>sources of information used by riders are largely consistent with previous Waves</w:t>
      </w:r>
      <w:r>
        <w:t xml:space="preserve">, with the majority getting information from either the </w:t>
      </w:r>
      <w:r w:rsidRPr="00057192">
        <w:rPr>
          <w:b/>
        </w:rPr>
        <w:t xml:space="preserve">Internet </w:t>
      </w:r>
      <w:r>
        <w:t xml:space="preserve">(34%) </w:t>
      </w:r>
      <w:r w:rsidRPr="00057192">
        <w:rPr>
          <w:b/>
        </w:rPr>
        <w:t>magazines</w:t>
      </w:r>
      <w:r>
        <w:t xml:space="preserve"> (29%) or family or friends (15%).</w:t>
      </w:r>
    </w:p>
    <w:p w:rsidR="001D1ADE" w:rsidRDefault="001D1ADE" w:rsidP="001D1ADE">
      <w:pPr>
        <w:pStyle w:val="BodyText"/>
      </w:pPr>
      <w:r w:rsidRPr="00057192">
        <w:rPr>
          <w:b/>
        </w:rPr>
        <w:t xml:space="preserve">There are </w:t>
      </w:r>
      <w:r w:rsidR="007B4124">
        <w:rPr>
          <w:b/>
        </w:rPr>
        <w:t>differences</w:t>
      </w:r>
      <w:r w:rsidRPr="00057192">
        <w:rPr>
          <w:b/>
        </w:rPr>
        <w:t xml:space="preserve"> by age</w:t>
      </w:r>
      <w:r>
        <w:t xml:space="preserve">, with those aged </w:t>
      </w:r>
      <w:proofErr w:type="gramStart"/>
      <w:r>
        <w:t>under</w:t>
      </w:r>
      <w:proofErr w:type="gramEnd"/>
      <w:r>
        <w:t xml:space="preserve"> 40</w:t>
      </w:r>
      <w:r w:rsidR="00417B7D">
        <w:t xml:space="preserve"> being </w:t>
      </w:r>
      <w:r>
        <w:t xml:space="preserve">significantly more likely to use the Internet for information (49% </w:t>
      </w:r>
      <w:proofErr w:type="spellStart"/>
      <w:r>
        <w:t>vs</w:t>
      </w:r>
      <w:proofErr w:type="spellEnd"/>
      <w:r>
        <w:t xml:space="preserve"> 26% amongst those aged 40 or over). By contrast, those aged </w:t>
      </w:r>
      <w:proofErr w:type="gramStart"/>
      <w:r>
        <w:t>under</w:t>
      </w:r>
      <w:proofErr w:type="gramEnd"/>
      <w:r>
        <w:t xml:space="preserve"> 25 are </w:t>
      </w:r>
      <w:r w:rsidR="002A3C77">
        <w:t xml:space="preserve">least </w:t>
      </w:r>
      <w:r>
        <w:t xml:space="preserve">likely to use magazines (7%). These results suggest that content in print editions of magazines will be of limited </w:t>
      </w:r>
      <w:r w:rsidR="00417B7D">
        <w:t>effectiveness</w:t>
      </w:r>
      <w:r w:rsidR="007533A4">
        <w:t xml:space="preserve"> </w:t>
      </w:r>
      <w:r w:rsidR="00417B7D">
        <w:t>in reaching</w:t>
      </w:r>
      <w:r>
        <w:t xml:space="preserve"> 18 to 25 year olds</w:t>
      </w:r>
      <w:r w:rsidR="000202ED">
        <w:t xml:space="preserve">; </w:t>
      </w:r>
      <w:r>
        <w:t>while older riders will benefit from both magazines and Internet.</w:t>
      </w:r>
    </w:p>
    <w:p w:rsidR="001D1ADE" w:rsidRDefault="001D1ADE" w:rsidP="001D1ADE">
      <w:pPr>
        <w:pStyle w:val="BodyText"/>
      </w:pPr>
      <w:r w:rsidRPr="00057192">
        <w:rPr>
          <w:b/>
        </w:rPr>
        <w:t>Awareness of the Spokes website has trended up</w:t>
      </w:r>
      <w:r w:rsidR="007B4124">
        <w:rPr>
          <w:b/>
        </w:rPr>
        <w:t>wards</w:t>
      </w:r>
      <w:r>
        <w:t xml:space="preserve"> since Wave</w:t>
      </w:r>
      <w:r w:rsidR="007B4124">
        <w:t xml:space="preserve"> 1</w:t>
      </w:r>
      <w:r>
        <w:t xml:space="preserve"> (when it was 19%), and in this Wave reached </w:t>
      </w:r>
      <w:r w:rsidR="007B4124">
        <w:t>three in ten (</w:t>
      </w:r>
      <w:r>
        <w:t>32%</w:t>
      </w:r>
      <w:r w:rsidR="007B4124">
        <w:t>)</w:t>
      </w:r>
      <w:r>
        <w:t>. Compara</w:t>
      </w:r>
      <w:r w:rsidR="007B4124">
        <w:t>ble with previous waves, about four</w:t>
      </w:r>
      <w:r>
        <w:t xml:space="preserve"> in </w:t>
      </w:r>
      <w:r w:rsidR="007B4124">
        <w:t>ten who were aware of the site</w:t>
      </w:r>
      <w:r>
        <w:t xml:space="preserve"> visit </w:t>
      </w:r>
      <w:r w:rsidR="007B4124">
        <w:t>it</w:t>
      </w:r>
      <w:r>
        <w:t>.</w:t>
      </w:r>
    </w:p>
    <w:p w:rsidR="001D1ADE" w:rsidRPr="001D1ADE" w:rsidRDefault="001D1ADE" w:rsidP="007B4124">
      <w:pPr>
        <w:pStyle w:val="Heading3"/>
      </w:pPr>
      <w:r w:rsidRPr="001D1ADE">
        <w:t>Attitudes and Behaviours - Speed</w:t>
      </w:r>
    </w:p>
    <w:p w:rsidR="001D1ADE" w:rsidRDefault="007B4124" w:rsidP="001D1ADE">
      <w:pPr>
        <w:pStyle w:val="BodyText"/>
      </w:pPr>
      <w:r w:rsidRPr="007B4124">
        <w:rPr>
          <w:b/>
        </w:rPr>
        <w:t>One in eight (</w:t>
      </w:r>
      <w:r w:rsidR="001D1ADE" w:rsidRPr="00057192">
        <w:rPr>
          <w:b/>
        </w:rPr>
        <w:t>12%</w:t>
      </w:r>
      <w:r>
        <w:rPr>
          <w:b/>
        </w:rPr>
        <w:t>)</w:t>
      </w:r>
      <w:r w:rsidR="001D1ADE" w:rsidRPr="00057192">
        <w:rPr>
          <w:b/>
        </w:rPr>
        <w:t xml:space="preserve"> of respondents re</w:t>
      </w:r>
      <w:r>
        <w:rPr>
          <w:b/>
        </w:rPr>
        <w:t>ported that</w:t>
      </w:r>
      <w:r w:rsidR="001D1ADE" w:rsidRPr="00057192">
        <w:rPr>
          <w:b/>
        </w:rPr>
        <w:t xml:space="preserve"> they had been pulled over </w:t>
      </w:r>
      <w:r>
        <w:t>in the p</w:t>
      </w:r>
      <w:r w:rsidR="001D1ADE">
        <w:t xml:space="preserve">ast three months by police while riding their motorcycle, </w:t>
      </w:r>
      <w:r>
        <w:t xml:space="preserve">usually </w:t>
      </w:r>
      <w:r w:rsidR="001D1ADE">
        <w:t>for a breath test or license check.</w:t>
      </w:r>
    </w:p>
    <w:p w:rsidR="001D1ADE" w:rsidRDefault="007B4124" w:rsidP="001D1ADE">
      <w:pPr>
        <w:pStyle w:val="BodyText"/>
      </w:pPr>
      <w:r w:rsidRPr="007B4124">
        <w:rPr>
          <w:b/>
        </w:rPr>
        <w:t>One in five (21%) motorcyclists claimed</w:t>
      </w:r>
      <w:r w:rsidR="001D1ADE" w:rsidRPr="007B4124">
        <w:rPr>
          <w:b/>
        </w:rPr>
        <w:t xml:space="preserve"> they never </w:t>
      </w:r>
      <w:r w:rsidRPr="007B4124">
        <w:rPr>
          <w:b/>
        </w:rPr>
        <w:t>speed</w:t>
      </w:r>
      <w:r w:rsidR="001D1ADE" w:rsidRPr="007B4124">
        <w:t>,</w:t>
      </w:r>
      <w:r w:rsidR="001D1ADE">
        <w:t xml:space="preserve"> a lower proportion than in Waves 3 or 4, but a similar proportion to Waves 1 and 2. The most </w:t>
      </w:r>
      <w:r w:rsidR="002A3C77">
        <w:t xml:space="preserve">likely to self-report speeding </w:t>
      </w:r>
      <w:r w:rsidR="001D1ADE">
        <w:t>were those aged 26 to 39.</w:t>
      </w:r>
    </w:p>
    <w:p w:rsidR="001D1ADE" w:rsidRDefault="001D1ADE" w:rsidP="001D1ADE">
      <w:pPr>
        <w:pStyle w:val="BodyText"/>
      </w:pPr>
      <w:r>
        <w:t xml:space="preserve">As has been seen in the past, </w:t>
      </w:r>
      <w:r w:rsidRPr="00057192">
        <w:rPr>
          <w:b/>
        </w:rPr>
        <w:t xml:space="preserve">as </w:t>
      </w:r>
      <w:r w:rsidR="000202ED">
        <w:rPr>
          <w:b/>
        </w:rPr>
        <w:t xml:space="preserve">posted </w:t>
      </w:r>
      <w:r w:rsidRPr="00057192">
        <w:rPr>
          <w:b/>
        </w:rPr>
        <w:t>speed increases so the proportion of motorcyclists who speed increases too</w:t>
      </w:r>
      <w:r>
        <w:t>.  Over time, with the exception of Wave 4, three-quarters</w:t>
      </w:r>
      <w:r w:rsidR="00417B7D">
        <w:t xml:space="preserve"> (</w:t>
      </w:r>
      <w:r w:rsidR="000202ED">
        <w:t>75%</w:t>
      </w:r>
      <w:r w:rsidR="00417B7D">
        <w:t>)</w:t>
      </w:r>
      <w:r>
        <w:t xml:space="preserve"> of motorcyclists say they stick to the limits in a 50 k</w:t>
      </w:r>
      <w:r w:rsidR="000202ED">
        <w:t>/</w:t>
      </w:r>
      <w:proofErr w:type="spellStart"/>
      <w:r>
        <w:t>ph</w:t>
      </w:r>
      <w:proofErr w:type="spellEnd"/>
      <w:r>
        <w:t xml:space="preserve"> zone, seven in ten</w:t>
      </w:r>
      <w:r w:rsidR="00417B7D">
        <w:t xml:space="preserve"> (</w:t>
      </w:r>
      <w:r w:rsidR="000202ED">
        <w:t>70%</w:t>
      </w:r>
      <w:r w:rsidR="00417B7D">
        <w:t>)</w:t>
      </w:r>
      <w:r>
        <w:t xml:space="preserve"> in a 60 k</w:t>
      </w:r>
      <w:r w:rsidR="000202ED">
        <w:t>/</w:t>
      </w:r>
      <w:proofErr w:type="spellStart"/>
      <w:r>
        <w:t>ph</w:t>
      </w:r>
      <w:proofErr w:type="spellEnd"/>
      <w:r>
        <w:t xml:space="preserve"> zone and only half</w:t>
      </w:r>
      <w:r w:rsidR="00417B7D">
        <w:t xml:space="preserve"> (</w:t>
      </w:r>
      <w:r w:rsidR="000202ED">
        <w:t>50%</w:t>
      </w:r>
      <w:r w:rsidR="00417B7D">
        <w:t>)</w:t>
      </w:r>
      <w:r>
        <w:t xml:space="preserve"> at 100 k</w:t>
      </w:r>
      <w:r w:rsidR="000202ED">
        <w:t>/</w:t>
      </w:r>
      <w:r>
        <w:t>ph.</w:t>
      </w:r>
    </w:p>
    <w:p w:rsidR="001D1ADE" w:rsidRDefault="001D1ADE" w:rsidP="001D1ADE">
      <w:pPr>
        <w:pStyle w:val="BodyText"/>
      </w:pPr>
      <w:r>
        <w:t xml:space="preserve">As has been the case in previous Waves, the </w:t>
      </w:r>
      <w:r w:rsidRPr="00057192">
        <w:rPr>
          <w:b/>
        </w:rPr>
        <w:t xml:space="preserve">perceived risk </w:t>
      </w:r>
      <w:r w:rsidR="000202ED">
        <w:rPr>
          <w:b/>
        </w:rPr>
        <w:t xml:space="preserve">of having a crash if </w:t>
      </w:r>
      <w:r w:rsidRPr="00057192">
        <w:rPr>
          <w:b/>
        </w:rPr>
        <w:t>speeding is higher in 50k</w:t>
      </w:r>
      <w:r w:rsidR="000202ED">
        <w:rPr>
          <w:b/>
        </w:rPr>
        <w:t>/</w:t>
      </w:r>
      <w:proofErr w:type="spellStart"/>
      <w:r w:rsidRPr="00057192">
        <w:rPr>
          <w:b/>
        </w:rPr>
        <w:t>ph</w:t>
      </w:r>
      <w:proofErr w:type="spellEnd"/>
      <w:r>
        <w:t xml:space="preserve"> (43% perceived a high risk) </w:t>
      </w:r>
      <w:r w:rsidRPr="00057192">
        <w:rPr>
          <w:b/>
        </w:rPr>
        <w:t>or 60 k</w:t>
      </w:r>
      <w:r w:rsidR="000202ED">
        <w:rPr>
          <w:b/>
        </w:rPr>
        <w:t>/</w:t>
      </w:r>
      <w:proofErr w:type="spellStart"/>
      <w:r w:rsidRPr="00057192">
        <w:rPr>
          <w:b/>
        </w:rPr>
        <w:t>ph</w:t>
      </w:r>
      <w:proofErr w:type="spellEnd"/>
      <w:r>
        <w:t xml:space="preserve"> (46%) zones than in 100 k</w:t>
      </w:r>
      <w:r w:rsidR="000202ED">
        <w:t>/</w:t>
      </w:r>
      <w:proofErr w:type="spellStart"/>
      <w:r>
        <w:t>ph</w:t>
      </w:r>
      <w:proofErr w:type="spellEnd"/>
      <w:r>
        <w:t xml:space="preserve"> zones (28%).</w:t>
      </w:r>
    </w:p>
    <w:p w:rsidR="00730239" w:rsidRDefault="00730239">
      <w:pPr>
        <w:rPr>
          <w:rFonts w:ascii="Arial" w:hAnsi="Arial"/>
          <w:b/>
          <w:i/>
          <w:color w:val="A50F2C"/>
          <w:sz w:val="22"/>
        </w:rPr>
      </w:pPr>
      <w:r>
        <w:br w:type="page"/>
      </w:r>
    </w:p>
    <w:p w:rsidR="001D1ADE" w:rsidRPr="001D1ADE" w:rsidRDefault="001D1ADE" w:rsidP="007B4124">
      <w:pPr>
        <w:pStyle w:val="Heading3"/>
      </w:pPr>
      <w:r w:rsidRPr="001D1ADE">
        <w:t>Attitudes and Behaviours – Drink Riding</w:t>
      </w:r>
    </w:p>
    <w:p w:rsidR="001D1ADE" w:rsidRDefault="001D1ADE" w:rsidP="001D1ADE">
      <w:pPr>
        <w:pStyle w:val="BodyText"/>
      </w:pPr>
      <w:r>
        <w:t>Attitudes and behaviours towards drink riding were largely similar to previous Waves.</w:t>
      </w:r>
    </w:p>
    <w:p w:rsidR="001D1ADE" w:rsidRDefault="001D1ADE" w:rsidP="001D1ADE">
      <w:pPr>
        <w:pStyle w:val="BodyText"/>
      </w:pPr>
      <w:r>
        <w:t xml:space="preserve">Respondents were asked what they believed their risk of being caught drink riding was over the next week, if they were to do so.  Four in ten (39%) thought they had a high risk of being caught, while three in ten (30%) believed the risk was moderate. </w:t>
      </w:r>
    </w:p>
    <w:p w:rsidR="001D1ADE" w:rsidRDefault="001D1ADE" w:rsidP="001D1ADE">
      <w:pPr>
        <w:pStyle w:val="BodyText"/>
      </w:pPr>
      <w:r>
        <w:t>When asked to rate their perceived risk of having an accident if drink-riding, seven in ten (70%) believe</w:t>
      </w:r>
      <w:r w:rsidR="007B4124">
        <w:t>d</w:t>
      </w:r>
      <w:r>
        <w:t xml:space="preserve"> there was a high risk and around a quarter (24%) thought there was a moderate risk. </w:t>
      </w:r>
    </w:p>
    <w:p w:rsidR="001D1ADE" w:rsidRDefault="001D1ADE" w:rsidP="001D1ADE">
      <w:pPr>
        <w:pStyle w:val="BodyText"/>
      </w:pPr>
      <w:r>
        <w:t xml:space="preserve">A small proportion (3%) </w:t>
      </w:r>
      <w:r w:rsidR="002A3C77">
        <w:t xml:space="preserve">self-reported </w:t>
      </w:r>
      <w:r>
        <w:t>they had ridden a motorcycle in the past three months while near or over 0.05 BAC.</w:t>
      </w:r>
    </w:p>
    <w:p w:rsidR="001D1ADE" w:rsidRPr="001D1ADE" w:rsidRDefault="001D1ADE" w:rsidP="007B4124">
      <w:pPr>
        <w:pStyle w:val="Heading3"/>
      </w:pPr>
      <w:r w:rsidRPr="001D1ADE">
        <w:t>Attitudes and Behaviours – Drug Riding</w:t>
      </w:r>
    </w:p>
    <w:p w:rsidR="001D1ADE" w:rsidRDefault="001D1ADE" w:rsidP="001D1ADE">
      <w:pPr>
        <w:pStyle w:val="BodyText"/>
      </w:pPr>
      <w:r>
        <w:t xml:space="preserve">The vast majority of respondents (91%) believe they would be at high risk of having an accident if they rode a motorcycle under the influence of drugs, a slightly higher result than recorded in previous waves. It is worth noting that a greater proportion believes they would be at high risk of an accident after riding on drugs versus drink-riding (70%).  </w:t>
      </w:r>
    </w:p>
    <w:p w:rsidR="001D1ADE" w:rsidRPr="001D1ADE" w:rsidRDefault="001D1ADE" w:rsidP="007B4124">
      <w:pPr>
        <w:pStyle w:val="Heading3"/>
      </w:pPr>
      <w:r w:rsidRPr="001D1ADE">
        <w:t>Road Safety</w:t>
      </w:r>
    </w:p>
    <w:p w:rsidR="001D1ADE" w:rsidRDefault="001D1ADE" w:rsidP="001D1ADE">
      <w:pPr>
        <w:pStyle w:val="BodyText"/>
      </w:pPr>
      <w:r>
        <w:t xml:space="preserve">The majority of riders interviewed (72%) believed they had responsibility for ensuring </w:t>
      </w:r>
      <w:r w:rsidR="007B4124">
        <w:t>they</w:t>
      </w:r>
      <w:r>
        <w:t xml:space="preserve"> are seen</w:t>
      </w:r>
      <w:r w:rsidR="007B4124">
        <w:t xml:space="preserve"> by other motorists</w:t>
      </w:r>
      <w:r>
        <w:t>.  This view is held by riders of all types.</w:t>
      </w:r>
    </w:p>
    <w:p w:rsidR="001D1ADE" w:rsidRDefault="001D1ADE" w:rsidP="001D1ADE">
      <w:pPr>
        <w:pStyle w:val="BodyText"/>
      </w:pPr>
      <w:r>
        <w:t>Attitudes towards protective clothing were largely similar in Wave 5 to previous waves.  Motorcycle riders were particularly likely to agree that:</w:t>
      </w:r>
    </w:p>
    <w:p w:rsidR="001D1ADE" w:rsidRPr="00C04B95" w:rsidRDefault="001D1ADE" w:rsidP="00C04B95">
      <w:pPr>
        <w:pStyle w:val="BulletPoints"/>
      </w:pPr>
      <w:r w:rsidRPr="00C04B95">
        <w:t>Motorcycle clothing protects me in the event of a crash (97%);</w:t>
      </w:r>
    </w:p>
    <w:p w:rsidR="001B7007" w:rsidRDefault="001D1ADE" w:rsidP="00C04B95">
      <w:pPr>
        <w:pStyle w:val="BulletPoints"/>
        <w:rPr>
          <w:b/>
          <w:caps/>
          <w:color w:val="A50F2C"/>
          <w:kern w:val="28"/>
        </w:rPr>
      </w:pPr>
      <w:r w:rsidRPr="00C04B95">
        <w:t>I would support a government rebate scheme to help purchase motorcycle clothing (86%).</w:t>
      </w:r>
      <w:r w:rsidR="001B7007">
        <w:br w:type="page"/>
      </w:r>
    </w:p>
    <w:p w:rsidR="0047422B" w:rsidRDefault="00030291" w:rsidP="0018462E">
      <w:pPr>
        <w:pStyle w:val="Heading1"/>
      </w:pPr>
      <w:bookmarkStart w:id="1" w:name="_Toc359855922"/>
      <w:r>
        <w:t>Background and objectives</w:t>
      </w:r>
      <w:bookmarkEnd w:id="1"/>
    </w:p>
    <w:p w:rsidR="001B7007" w:rsidRDefault="001B7007" w:rsidP="001C0C79">
      <w:pPr>
        <w:pStyle w:val="BodyText"/>
      </w:pPr>
      <w:r>
        <w:t xml:space="preserve">This is the fifth wave of a continuous survey first commissioned by the Transport Accident Commission </w:t>
      </w:r>
      <w:r w:rsidR="007B4124">
        <w:t xml:space="preserve">(TAC) </w:t>
      </w:r>
      <w:r>
        <w:t xml:space="preserve">in 2009 to </w:t>
      </w:r>
      <w:r w:rsidRPr="007D17A9">
        <w:t>track motorcycle rider attitudes and behaviours in relation to road safety issues and to measure the prompted recall of motorcycle advertising campaigns when on air</w:t>
      </w:r>
      <w:r>
        <w:t>.</w:t>
      </w:r>
    </w:p>
    <w:p w:rsidR="001B7007" w:rsidRDefault="001B7007" w:rsidP="001C0C79">
      <w:pPr>
        <w:pStyle w:val="BodyText"/>
      </w:pPr>
      <w:r>
        <w:t>The first two waves of the survey comprised</w:t>
      </w:r>
      <w:r w:rsidR="007B4124">
        <w:t xml:space="preserve"> of 50</w:t>
      </w:r>
      <w:r>
        <w:t xml:space="preserve"> interview</w:t>
      </w:r>
      <w:r w:rsidR="007B4124">
        <w:t xml:space="preserve">s with </w:t>
      </w:r>
      <w:r w:rsidRPr="007D17A9">
        <w:t>riders per week for 35 weeks</w:t>
      </w:r>
      <w:r>
        <w:t>, and were conducted between September 2009 and April 2010 (</w:t>
      </w:r>
      <w:r w:rsidR="00A45A7F">
        <w:t>W</w:t>
      </w:r>
      <w:r>
        <w:t>ave 1) and between September 2010 and April 2011 (</w:t>
      </w:r>
      <w:r w:rsidR="00A45A7F">
        <w:t>W</w:t>
      </w:r>
      <w:r>
        <w:t>ave 2)</w:t>
      </w:r>
      <w:r w:rsidRPr="007D17A9">
        <w:t>.</w:t>
      </w:r>
    </w:p>
    <w:p w:rsidR="001B7007" w:rsidRDefault="001B7007" w:rsidP="001C0C79">
      <w:pPr>
        <w:pStyle w:val="BodyText"/>
      </w:pPr>
      <w:r>
        <w:t>Wave</w:t>
      </w:r>
      <w:r w:rsidR="007B4124">
        <w:t>s 3, 4 and 5 of the Motorcycle Tracking S</w:t>
      </w:r>
      <w:r>
        <w:t xml:space="preserve">urvey have been conducted in three short waves timed to coincide with motorcycle television advertising in </w:t>
      </w:r>
      <w:r w:rsidRPr="007D17A9">
        <w:t>October 2011</w:t>
      </w:r>
      <w:r>
        <w:t xml:space="preserve">, </w:t>
      </w:r>
      <w:r w:rsidRPr="007D17A9">
        <w:t>April 2012</w:t>
      </w:r>
      <w:r>
        <w:t xml:space="preserve"> and February/March 2013.</w:t>
      </w:r>
    </w:p>
    <w:p w:rsidR="001B7007" w:rsidRDefault="001B7007" w:rsidP="001B7007">
      <w:pPr>
        <w:spacing w:after="200" w:line="288" w:lineRule="auto"/>
        <w:ind w:left="709"/>
        <w:rPr>
          <w:rFonts w:ascii="Arial" w:hAnsi="Arial"/>
          <w:color w:val="404040" w:themeColor="text1" w:themeTint="BF"/>
          <w:sz w:val="22"/>
          <w:szCs w:val="22"/>
        </w:rPr>
      </w:pPr>
      <w:r>
        <w:rPr>
          <w:rFonts w:ascii="Arial" w:hAnsi="Arial"/>
          <w:color w:val="404040" w:themeColor="text1" w:themeTint="BF"/>
          <w:sz w:val="22"/>
          <w:szCs w:val="22"/>
        </w:rPr>
        <w:t xml:space="preserve">The specific objectives of the February/March 2013 </w:t>
      </w:r>
      <w:r w:rsidR="00A45A7F">
        <w:rPr>
          <w:rFonts w:ascii="Arial" w:hAnsi="Arial"/>
          <w:color w:val="404040" w:themeColor="text1" w:themeTint="BF"/>
          <w:sz w:val="22"/>
          <w:szCs w:val="22"/>
        </w:rPr>
        <w:t>W</w:t>
      </w:r>
      <w:r>
        <w:rPr>
          <w:rFonts w:ascii="Arial" w:hAnsi="Arial"/>
          <w:color w:val="404040" w:themeColor="text1" w:themeTint="BF"/>
          <w:sz w:val="22"/>
          <w:szCs w:val="22"/>
        </w:rPr>
        <w:t>ave 5 survey were to:</w:t>
      </w:r>
    </w:p>
    <w:p w:rsidR="001B7007" w:rsidRPr="00FD6220" w:rsidRDefault="001B7007" w:rsidP="001C0C79">
      <w:pPr>
        <w:pStyle w:val="BulletPoints"/>
      </w:pPr>
      <w:r>
        <w:t>A</w:t>
      </w:r>
      <w:r w:rsidRPr="00FD6220">
        <w:t xml:space="preserve">dminister the Motorcycle Tracker by telephone interview, </w:t>
      </w:r>
    </w:p>
    <w:p w:rsidR="001B7007" w:rsidRPr="00FD6220" w:rsidRDefault="001B7007" w:rsidP="001C0C79">
      <w:pPr>
        <w:pStyle w:val="BulletPoints"/>
      </w:pPr>
      <w:r w:rsidRPr="00FD6220">
        <w:t>Explore the characteristics of the Victorian motorcycle rider population with respect to attitudes and behaviours relating to a number of road safety issues,</w:t>
      </w:r>
    </w:p>
    <w:p w:rsidR="001B7007" w:rsidRPr="00FD6220" w:rsidRDefault="001B7007" w:rsidP="001C0C79">
      <w:pPr>
        <w:pStyle w:val="BulletPoints"/>
      </w:pPr>
      <w:r w:rsidRPr="00FD6220">
        <w:t>Track changes in attitudes and self-reported behaviours of Victorian motor cycle riders,</w:t>
      </w:r>
    </w:p>
    <w:p w:rsidR="001B7007" w:rsidRPr="00FD6220" w:rsidRDefault="001B7007" w:rsidP="001C0C79">
      <w:pPr>
        <w:pStyle w:val="BulletPoints"/>
      </w:pPr>
      <w:r w:rsidRPr="00FD6220">
        <w:t>Identify potential areas of concern within the motorcycle community,</w:t>
      </w:r>
    </w:p>
    <w:p w:rsidR="001B7007" w:rsidRPr="00FD6220" w:rsidRDefault="001B7007" w:rsidP="001C0C79">
      <w:pPr>
        <w:pStyle w:val="BulletPoints"/>
      </w:pPr>
      <w:r w:rsidRPr="00FD6220">
        <w:t>Provide information that assists in the development of programs that address these concerns,</w:t>
      </w:r>
    </w:p>
    <w:p w:rsidR="001B7007" w:rsidRDefault="001B7007" w:rsidP="001C0C79">
      <w:pPr>
        <w:pStyle w:val="BulletPoints"/>
      </w:pPr>
      <w:r w:rsidRPr="00FD6220">
        <w:t xml:space="preserve">Evaluate the effectiveness of current </w:t>
      </w:r>
      <w:r>
        <w:t xml:space="preserve">(in this case, </w:t>
      </w:r>
      <w:r w:rsidRPr="000202ED">
        <w:rPr>
          <w:i/>
        </w:rPr>
        <w:t>‘The Ride’</w:t>
      </w:r>
      <w:r>
        <w:t>)</w:t>
      </w:r>
      <w:r w:rsidR="007533A4">
        <w:t xml:space="preserve"> </w:t>
      </w:r>
      <w:r w:rsidR="000202ED">
        <w:t>by</w:t>
      </w:r>
      <w:r w:rsidR="007533A4">
        <w:t xml:space="preserve"> </w:t>
      </w:r>
      <w:r w:rsidR="000202ED">
        <w:t>m</w:t>
      </w:r>
      <w:r w:rsidRPr="00FD6220">
        <w:t>easur</w:t>
      </w:r>
      <w:r w:rsidR="000202ED">
        <w:t>ing</w:t>
      </w:r>
      <w:r w:rsidRPr="00FD6220">
        <w:t xml:space="preserve"> the prompted recall of motorcycle advertising campaigns when on air.</w:t>
      </w:r>
    </w:p>
    <w:p w:rsidR="001B7007" w:rsidRDefault="001B7007" w:rsidP="001C0C79">
      <w:pPr>
        <w:pStyle w:val="BodyText"/>
      </w:pPr>
      <w:r>
        <w:t>A</w:t>
      </w:r>
      <w:r w:rsidR="00B00A1C">
        <w:t>s</w:t>
      </w:r>
      <w:r>
        <w:t xml:space="preserve"> one of the most important objectives of this study was to evaluate the effectiveness and impact of the TAC’s </w:t>
      </w:r>
      <w:r w:rsidRPr="00EE1D39">
        <w:rPr>
          <w:i/>
        </w:rPr>
        <w:t>‘The Ride’</w:t>
      </w:r>
      <w:r>
        <w:t xml:space="preserve"> advertising campaign</w:t>
      </w:r>
      <w:r w:rsidR="007533A4">
        <w:t xml:space="preserve">, </w:t>
      </w:r>
      <w:r>
        <w:t>two new lines of questioning were introduced into the questionnaire to enhance this evaluation. These enhancements were to:</w:t>
      </w:r>
    </w:p>
    <w:p w:rsidR="001B7007" w:rsidRPr="00923896" w:rsidRDefault="001B7007" w:rsidP="001C0C79">
      <w:pPr>
        <w:pStyle w:val="BulletPoints"/>
      </w:pPr>
      <w:r w:rsidRPr="00923896">
        <w:rPr>
          <w:b/>
        </w:rPr>
        <w:t>Include a ‘spontaneous recall’ question</w:t>
      </w:r>
      <w:r w:rsidRPr="00923896">
        <w:t xml:space="preserve"> where respondents </w:t>
      </w:r>
      <w:r>
        <w:t>were</w:t>
      </w:r>
      <w:r w:rsidRPr="00923896">
        <w:t xml:space="preserve"> asked to describe any </w:t>
      </w:r>
      <w:r>
        <w:t xml:space="preserve">advertising they had seen or heard recently promoting road safety. The benefit of including this question </w:t>
      </w:r>
      <w:r w:rsidR="007B4124">
        <w:t>is that it enhances</w:t>
      </w:r>
      <w:r>
        <w:t xml:space="preserve"> the ability to evaluate the effectiveness of the campaign. I</w:t>
      </w:r>
      <w:r w:rsidRPr="00923896">
        <w:t xml:space="preserve">f a respondent </w:t>
      </w:r>
      <w:r w:rsidR="007B4124">
        <w:t>is</w:t>
      </w:r>
      <w:r w:rsidRPr="00923896">
        <w:t xml:space="preserve"> able to spontaneously recall an ad it </w:t>
      </w:r>
      <w:r w:rsidR="007B4124">
        <w:t>indicates</w:t>
      </w:r>
      <w:r w:rsidRPr="00923896">
        <w:t xml:space="preserve"> more about the likely strength of the connections in the respondents</w:t>
      </w:r>
      <w:r>
        <w:t>’</w:t>
      </w:r>
      <w:r w:rsidRPr="00923896">
        <w:t xml:space="preserve"> memories than if they </w:t>
      </w:r>
      <w:r>
        <w:t>we</w:t>
      </w:r>
      <w:r w:rsidRPr="00923896">
        <w:t>re only able to recognise the ad</w:t>
      </w:r>
      <w:r w:rsidR="007B4124">
        <w:t xml:space="preserve"> when prompted</w:t>
      </w:r>
      <w:r w:rsidRPr="00923896">
        <w:t>. W</w:t>
      </w:r>
      <w:r>
        <w:t>allis</w:t>
      </w:r>
      <w:r w:rsidR="007533A4">
        <w:t xml:space="preserve"> </w:t>
      </w:r>
      <w:r>
        <w:t>has</w:t>
      </w:r>
      <w:r w:rsidRPr="00923896">
        <w:t xml:space="preserve"> examine</w:t>
      </w:r>
      <w:r>
        <w:t>d whether the</w:t>
      </w:r>
      <w:r w:rsidRPr="00923896">
        <w:t xml:space="preserve"> views</w:t>
      </w:r>
      <w:r>
        <w:t xml:space="preserve"> of those who spontaneously recalled the campaign varied</w:t>
      </w:r>
      <w:r w:rsidRPr="00923896">
        <w:t xml:space="preserve"> from the rest of the </w:t>
      </w:r>
      <w:r w:rsidR="000202ED" w:rsidRPr="00923896">
        <w:t>population and</w:t>
      </w:r>
      <w:r w:rsidRPr="00923896">
        <w:t xml:space="preserve"> to what extent these different views </w:t>
      </w:r>
      <w:r>
        <w:t>we</w:t>
      </w:r>
      <w:r w:rsidRPr="00923896">
        <w:t>re due to the advertisement.</w:t>
      </w:r>
    </w:p>
    <w:p w:rsidR="001B7007" w:rsidRDefault="001B7007" w:rsidP="001C0C79">
      <w:pPr>
        <w:pStyle w:val="BulletPoints"/>
      </w:pPr>
      <w:r w:rsidRPr="00923896">
        <w:rPr>
          <w:b/>
        </w:rPr>
        <w:t>Include diagnostics questions after the ad recognition question</w:t>
      </w:r>
      <w:r w:rsidRPr="00923896">
        <w:t>. Such diagnostic questions can assist in pinpointing which components of an ad are working, and</w:t>
      </w:r>
      <w:r w:rsidR="007533A4">
        <w:t xml:space="preserve"> </w:t>
      </w:r>
      <w:r w:rsidRPr="00923896">
        <w:t xml:space="preserve">which are not. This </w:t>
      </w:r>
      <w:r>
        <w:t>was achieved</w:t>
      </w:r>
      <w:r w:rsidRPr="00923896">
        <w:t xml:space="preserve"> by asking those respondents who had recognised the advertisement how they rated the ad on several 10 point scales – for example, to what extent viewers found the ad ‘different’, ‘</w:t>
      </w:r>
      <w:r w:rsidR="00135DA3">
        <w:t>believable</w:t>
      </w:r>
      <w:r w:rsidRPr="00923896">
        <w:t>’ or</w:t>
      </w:r>
      <w:r w:rsidR="00135DA3">
        <w:t xml:space="preserve"> as</w:t>
      </w:r>
      <w:r w:rsidRPr="00923896">
        <w:t xml:space="preserve"> ‘</w:t>
      </w:r>
      <w:r w:rsidR="00135DA3">
        <w:t>saying some important things</w:t>
      </w:r>
      <w:r w:rsidRPr="00923896">
        <w:t xml:space="preserve">’. </w:t>
      </w:r>
      <w:r>
        <w:t>Including these questions has provided insight into how the campaign has been perceived across different demographic groups.</w:t>
      </w:r>
    </w:p>
    <w:p w:rsidR="001B7007" w:rsidRPr="00EE1D39" w:rsidRDefault="001B7007" w:rsidP="001C0C79">
      <w:pPr>
        <w:pStyle w:val="BodyText"/>
      </w:pPr>
      <w:r w:rsidRPr="00EE1D39">
        <w:t>In addition to providing findings from the</w:t>
      </w:r>
      <w:r>
        <w:t xml:space="preserve"> Wave 5 study, </w:t>
      </w:r>
      <w:r w:rsidR="00B00A1C">
        <w:t>comparisons have</w:t>
      </w:r>
      <w:r>
        <w:t xml:space="preserve"> been made between the results from this study and previous waves of this research where appropriate.</w:t>
      </w:r>
    </w:p>
    <w:p w:rsidR="001B7007" w:rsidRDefault="001B7007" w:rsidP="001B7007">
      <w:pPr>
        <w:rPr>
          <w:rFonts w:ascii="Arial" w:hAnsi="Arial"/>
          <w:b/>
          <w:smallCaps/>
          <w:color w:val="A50F2C"/>
          <w:sz w:val="22"/>
        </w:rPr>
      </w:pPr>
      <w:r>
        <w:br w:type="page"/>
      </w:r>
    </w:p>
    <w:p w:rsidR="001B7007" w:rsidRDefault="0047422B" w:rsidP="0018462E">
      <w:pPr>
        <w:pStyle w:val="Heading1"/>
      </w:pPr>
      <w:bookmarkStart w:id="2" w:name="_Toc359855923"/>
      <w:r>
        <w:t>Methodology</w:t>
      </w:r>
      <w:bookmarkEnd w:id="2"/>
    </w:p>
    <w:p w:rsidR="001B7007" w:rsidRDefault="002925C2" w:rsidP="00A54F69">
      <w:pPr>
        <w:pStyle w:val="Heading2"/>
      </w:pPr>
      <w:bookmarkStart w:id="3" w:name="_Toc359855924"/>
      <w:r>
        <w:t>Target population and data c</w:t>
      </w:r>
      <w:r w:rsidR="001B7007">
        <w:t>ollection</w:t>
      </w:r>
      <w:bookmarkEnd w:id="3"/>
    </w:p>
    <w:p w:rsidR="001B7007" w:rsidRDefault="001B7007" w:rsidP="001C0C79">
      <w:pPr>
        <w:pStyle w:val="BodyText"/>
      </w:pPr>
      <w:r w:rsidRPr="007D17A9">
        <w:t xml:space="preserve">Wave </w:t>
      </w:r>
      <w:r>
        <w:t>5</w:t>
      </w:r>
      <w:r w:rsidRPr="007D17A9">
        <w:t xml:space="preserve"> of </w:t>
      </w:r>
      <w:r>
        <w:t>the TAC Motorcycle T</w:t>
      </w:r>
      <w:r w:rsidRPr="007D17A9">
        <w:t xml:space="preserve">racking </w:t>
      </w:r>
      <w:r>
        <w:t xml:space="preserve">study </w:t>
      </w:r>
      <w:r w:rsidRPr="007D17A9">
        <w:t>survey</w:t>
      </w:r>
      <w:r>
        <w:t>ed</w:t>
      </w:r>
      <w:r w:rsidRPr="007D17A9">
        <w:t xml:space="preserve"> 250 motorcycle and motor scooter riders </w:t>
      </w:r>
      <w:r>
        <w:t xml:space="preserve">aged 18 to 70 </w:t>
      </w:r>
      <w:r w:rsidRPr="007D17A9">
        <w:t>who ha</w:t>
      </w:r>
      <w:r>
        <w:t>d</w:t>
      </w:r>
      <w:r w:rsidRPr="007D17A9">
        <w:t xml:space="preserve"> ridden in the last 12 months</w:t>
      </w:r>
      <w:r>
        <w:t xml:space="preserve">. </w:t>
      </w:r>
    </w:p>
    <w:p w:rsidR="001B7007" w:rsidRDefault="001B7007" w:rsidP="001C0C79">
      <w:pPr>
        <w:pStyle w:val="BodyText"/>
      </w:pPr>
      <w:r>
        <w:t>The survey was conducted via Computer Assisted Telephone Interviewing (CATI). Fifty riders were interviewed during several days per</w:t>
      </w:r>
      <w:r w:rsidRPr="007D17A9">
        <w:t xml:space="preserve"> w</w:t>
      </w:r>
      <w:r>
        <w:t>eek for a period of five weeks, as follows:</w:t>
      </w:r>
    </w:p>
    <w:p w:rsidR="001B7007" w:rsidRDefault="001B7007" w:rsidP="001C0C79">
      <w:pPr>
        <w:pStyle w:val="BulletPoints"/>
      </w:pPr>
      <w:r>
        <w:t>Week 1 (week commencing February 12</w:t>
      </w:r>
      <w:r w:rsidRPr="00DD32CF">
        <w:rPr>
          <w:vertAlign w:val="superscript"/>
        </w:rPr>
        <w:t>th</w:t>
      </w:r>
      <w:r>
        <w:rPr>
          <w:vertAlign w:val="superscript"/>
        </w:rPr>
        <w:t>)</w:t>
      </w:r>
    </w:p>
    <w:p w:rsidR="001B7007" w:rsidRDefault="001B7007" w:rsidP="001C0C79">
      <w:pPr>
        <w:pStyle w:val="BulletPoints"/>
      </w:pPr>
      <w:r>
        <w:t>Week 2 (w/c February 19</w:t>
      </w:r>
      <w:r w:rsidRPr="00DD32CF">
        <w:rPr>
          <w:vertAlign w:val="superscript"/>
        </w:rPr>
        <w:t>th</w:t>
      </w:r>
      <w:r>
        <w:t>)</w:t>
      </w:r>
    </w:p>
    <w:p w:rsidR="001B7007" w:rsidRDefault="001B7007" w:rsidP="001C0C79">
      <w:pPr>
        <w:pStyle w:val="BulletPoints"/>
      </w:pPr>
      <w:r>
        <w:t>Week 3 (w/c February 26</w:t>
      </w:r>
      <w:r w:rsidRPr="00DD32CF">
        <w:rPr>
          <w:vertAlign w:val="superscript"/>
        </w:rPr>
        <w:t>th</w:t>
      </w:r>
      <w:r>
        <w:t>)</w:t>
      </w:r>
    </w:p>
    <w:p w:rsidR="001B7007" w:rsidRDefault="001B7007" w:rsidP="001C0C79">
      <w:pPr>
        <w:pStyle w:val="BulletPoints"/>
      </w:pPr>
      <w:r>
        <w:t>Week 4 (w/c March 4</w:t>
      </w:r>
      <w:r w:rsidRPr="00DD32CF">
        <w:rPr>
          <w:vertAlign w:val="superscript"/>
        </w:rPr>
        <w:t>th</w:t>
      </w:r>
      <w:r>
        <w:t>)</w:t>
      </w:r>
    </w:p>
    <w:p w:rsidR="001B7007" w:rsidRDefault="001B7007" w:rsidP="001C0C79">
      <w:pPr>
        <w:pStyle w:val="BulletPoints"/>
      </w:pPr>
      <w:r>
        <w:t>Week 5 (w/c March 12</w:t>
      </w:r>
      <w:r w:rsidRPr="00AB0FDC">
        <w:rPr>
          <w:vertAlign w:val="superscript"/>
        </w:rPr>
        <w:t>th</w:t>
      </w:r>
      <w:r>
        <w:t>).</w:t>
      </w:r>
    </w:p>
    <w:p w:rsidR="001B7007" w:rsidRDefault="001B7007" w:rsidP="001C0C79">
      <w:pPr>
        <w:pStyle w:val="BodyText"/>
      </w:pPr>
      <w:r>
        <w:t xml:space="preserve">The first two weeks of interviewing in Wave 5 were timed to coincide with the airing of </w:t>
      </w:r>
      <w:r w:rsidRPr="00BE1E9D">
        <w:rPr>
          <w:i/>
        </w:rPr>
        <w:t>‘The Ride’</w:t>
      </w:r>
      <w:r>
        <w:t xml:space="preserve"> campaign. The television component of the campaign was launched on Friday February 8</w:t>
      </w:r>
      <w:r w:rsidRPr="00AB0FDC">
        <w:rPr>
          <w:vertAlign w:val="superscript"/>
        </w:rPr>
        <w:t>th</w:t>
      </w:r>
      <w:r>
        <w:t>, and was on air until Thursday February 21</w:t>
      </w:r>
      <w:r w:rsidRPr="00AB0FDC">
        <w:rPr>
          <w:vertAlign w:val="superscript"/>
        </w:rPr>
        <w:t>st</w:t>
      </w:r>
      <w:r>
        <w:t>. A summary of the planned TARP spend for the television campaign can be seen in the table below:</w:t>
      </w:r>
    </w:p>
    <w:p w:rsidR="006A3C69" w:rsidRDefault="006A3C69" w:rsidP="006A3C69">
      <w:pPr>
        <w:pStyle w:val="TableHeader"/>
      </w:pPr>
      <w:r>
        <w:t>Campaign schedule</w:t>
      </w:r>
    </w:p>
    <w:p w:rsidR="001B7007" w:rsidRDefault="000E4310" w:rsidP="001B7007">
      <w:pPr>
        <w:spacing w:after="200" w:line="288" w:lineRule="auto"/>
        <w:ind w:left="709"/>
        <w:jc w:val="center"/>
        <w:rPr>
          <w:rFonts w:ascii="Arial" w:hAnsi="Arial"/>
          <w:color w:val="404040" w:themeColor="text1" w:themeTint="BF"/>
          <w:sz w:val="22"/>
          <w:szCs w:val="22"/>
        </w:rPr>
      </w:pPr>
      <w:r w:rsidRPr="000E4310">
        <w:rPr>
          <w:noProof/>
          <w:lang w:eastAsia="en-AU"/>
        </w:rPr>
        <w:drawing>
          <wp:inline distT="0" distB="0" distL="0" distR="0">
            <wp:extent cx="5324475" cy="87893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3984" cy="880508"/>
                    </a:xfrm>
                    <a:prstGeom prst="rect">
                      <a:avLst/>
                    </a:prstGeom>
                    <a:noFill/>
                    <a:ln>
                      <a:noFill/>
                    </a:ln>
                  </pic:spPr>
                </pic:pic>
              </a:graphicData>
            </a:graphic>
          </wp:inline>
        </w:drawing>
      </w:r>
    </w:p>
    <w:p w:rsidR="00970A7A" w:rsidRDefault="000E4310" w:rsidP="000E4310">
      <w:pPr>
        <w:pStyle w:val="Questiontext"/>
        <w:jc w:val="left"/>
      </w:pPr>
      <w:r>
        <w:t>*</w:t>
      </w:r>
      <w:r w:rsidR="00970A7A">
        <w:t xml:space="preserve">Figures shown </w:t>
      </w:r>
      <w:r>
        <w:t xml:space="preserve">to quantify campaign spend </w:t>
      </w:r>
      <w:r w:rsidR="00970A7A">
        <w:t xml:space="preserve">are </w:t>
      </w:r>
      <w:r>
        <w:t>target audience rating points (</w:t>
      </w:r>
      <w:r w:rsidR="00970A7A">
        <w:t>TARPs</w:t>
      </w:r>
      <w:r>
        <w:t>)</w:t>
      </w:r>
    </w:p>
    <w:p w:rsidR="006A3C69" w:rsidRDefault="006A3C69" w:rsidP="00970A7A">
      <w:pPr>
        <w:pStyle w:val="Header"/>
      </w:pPr>
    </w:p>
    <w:p w:rsidR="001B7007" w:rsidRPr="00FE2B3F" w:rsidRDefault="001B7007" w:rsidP="00A54F69">
      <w:pPr>
        <w:pStyle w:val="Heading2"/>
      </w:pPr>
      <w:bookmarkStart w:id="4" w:name="_Toc359855925"/>
      <w:r>
        <w:t>Sample</w:t>
      </w:r>
      <w:bookmarkEnd w:id="4"/>
    </w:p>
    <w:p w:rsidR="001B7007" w:rsidRDefault="001B7007" w:rsidP="001C0C79">
      <w:pPr>
        <w:pStyle w:val="BodyText"/>
      </w:pPr>
      <w:r>
        <w:t xml:space="preserve">The TAC supplied sample obtained from VicRoads which consisted of registered motorcycle owners and license holders. Around 500 numbers were provided </w:t>
      </w:r>
      <w:r w:rsidR="006A3C69">
        <w:t xml:space="preserve">in a password encrypted file </w:t>
      </w:r>
      <w:r>
        <w:t xml:space="preserve">on a weekly basis. </w:t>
      </w:r>
      <w:r w:rsidR="007B4124">
        <w:t>New</w:t>
      </w:r>
      <w:r>
        <w:t xml:space="preserve"> sample was provided each week.</w:t>
      </w:r>
    </w:p>
    <w:p w:rsidR="00D7237B" w:rsidRDefault="001B7007" w:rsidP="001C0C79">
      <w:pPr>
        <w:pStyle w:val="BodyText"/>
      </w:pPr>
      <w:r>
        <w:t>The sample frame was divided into 6 segments – males and females were each divided into three age groups: 18-25, 26-39 and 40+. The sample was stratified with random selection proportional to population, boosted for the younger age group.</w:t>
      </w:r>
    </w:p>
    <w:p w:rsidR="006A3C69" w:rsidRDefault="006A3C69" w:rsidP="006A3C69">
      <w:pPr>
        <w:pStyle w:val="Heading3"/>
      </w:pPr>
      <w:r>
        <w:t>Mobile phone usage</w:t>
      </w:r>
    </w:p>
    <w:p w:rsidR="00FB7FA3" w:rsidRDefault="00D7237B" w:rsidP="001C0C79">
      <w:pPr>
        <w:pStyle w:val="BodyText"/>
      </w:pPr>
      <w:r>
        <w:t>Respondents were asked whether they</w:t>
      </w:r>
      <w:r w:rsidR="006A3C69">
        <w:t xml:space="preserve"> had a mobile phone and which phone they received most of their calls on. There was a significant increase in the proportion who have a mobile, with almost all (97%) owning one compared to </w:t>
      </w:r>
      <w:r w:rsidR="00D522ED">
        <w:t xml:space="preserve">nine </w:t>
      </w:r>
      <w:r w:rsidR="006A3C69">
        <w:t>in ten (92%) in Wave 4.</w:t>
      </w:r>
      <w:r w:rsidR="00FB7FA3">
        <w:t xml:space="preserve">  Two thirds (66%) of respondents use their mobile phone for all or most of their private calls.</w:t>
      </w:r>
    </w:p>
    <w:p w:rsidR="001B7007" w:rsidRDefault="00215619" w:rsidP="002D69E9">
      <w:pPr>
        <w:pStyle w:val="Heading2"/>
      </w:pPr>
      <w:bookmarkStart w:id="5" w:name="_Toc359855926"/>
      <w:r>
        <w:t>Field statistics</w:t>
      </w:r>
      <w:bookmarkEnd w:id="5"/>
    </w:p>
    <w:p w:rsidR="006A3C69" w:rsidRDefault="006A3C69" w:rsidP="002606A9">
      <w:pPr>
        <w:pStyle w:val="BodyText"/>
      </w:pPr>
      <w:r>
        <w:rPr>
          <w:szCs w:val="22"/>
        </w:rPr>
        <w:t>I</w:t>
      </w:r>
      <w:r w:rsidRPr="007D17A9">
        <w:rPr>
          <w:szCs w:val="22"/>
        </w:rPr>
        <w:t xml:space="preserve">nterviews </w:t>
      </w:r>
      <w:r>
        <w:rPr>
          <w:szCs w:val="22"/>
        </w:rPr>
        <w:t>were</w:t>
      </w:r>
      <w:r w:rsidRPr="007D17A9">
        <w:rPr>
          <w:szCs w:val="22"/>
        </w:rPr>
        <w:t xml:space="preserve"> conducted </w:t>
      </w:r>
      <w:r>
        <w:rPr>
          <w:szCs w:val="22"/>
        </w:rPr>
        <w:t>across several days each week of fieldwork, and on average the questionnaire took 19 minutes to complete.</w:t>
      </w:r>
    </w:p>
    <w:p w:rsidR="00215619" w:rsidRDefault="00215619" w:rsidP="002606A9">
      <w:pPr>
        <w:pStyle w:val="BodyText"/>
      </w:pPr>
      <w:r>
        <w:t>The following table shows the interviewing statistics overall and on a week by week basis.</w:t>
      </w:r>
      <w:r w:rsidR="002606A9">
        <w:t xml:space="preserve">  The response rate, considering interviews from the total sample, was 9%.  However, many records were either unusable (incorrect details), unable to participate (did not ride a motorcycle/language difficulties) or in progress at the cessation of interviewing (no answer </w:t>
      </w:r>
      <w:r w:rsidR="006749AA">
        <w:t>etc.</w:t>
      </w:r>
      <w:r w:rsidR="002606A9">
        <w:t xml:space="preserve"> – these may have yielded an interview</w:t>
      </w:r>
      <w:r w:rsidR="0018462E">
        <w:t xml:space="preserve"> should interviewing have continued past quotas</w:t>
      </w:r>
      <w:r w:rsidR="002606A9">
        <w:t xml:space="preserve">).  If we exclude these and look </w:t>
      </w:r>
      <w:r w:rsidR="007B4124">
        <w:t xml:space="preserve">just at </w:t>
      </w:r>
      <w:r w:rsidR="002606A9">
        <w:t xml:space="preserve">those </w:t>
      </w:r>
      <w:r w:rsidR="007B4124">
        <w:t xml:space="preserve">who were </w:t>
      </w:r>
      <w:r w:rsidR="002606A9">
        <w:t xml:space="preserve">successfully contacted </w:t>
      </w:r>
      <w:r w:rsidR="007B4124">
        <w:t xml:space="preserve">and offered the opportunity to participate, </w:t>
      </w:r>
      <w:r w:rsidR="002606A9">
        <w:t>the response rate was 36%.</w:t>
      </w:r>
    </w:p>
    <w:p w:rsidR="002606A9" w:rsidRPr="00215619" w:rsidRDefault="002606A9" w:rsidP="002606A9">
      <w:pPr>
        <w:pStyle w:val="TableHeader"/>
      </w:pPr>
      <w:r>
        <w:t>Field statistics</w:t>
      </w:r>
    </w:p>
    <w:p w:rsidR="00A54F69" w:rsidRDefault="00970A7A" w:rsidP="002606A9">
      <w:pPr>
        <w:ind w:left="709"/>
        <w:jc w:val="center"/>
        <w:rPr>
          <w:rFonts w:ascii="Arial" w:hAnsi="Arial"/>
          <w:b/>
          <w:caps/>
          <w:color w:val="A50F2C"/>
          <w:kern w:val="28"/>
          <w:sz w:val="22"/>
        </w:rPr>
      </w:pPr>
      <w:r w:rsidRPr="00970A7A">
        <w:rPr>
          <w:noProof/>
          <w:lang w:eastAsia="en-AU"/>
        </w:rPr>
        <w:drawing>
          <wp:inline distT="0" distB="0" distL="0" distR="0">
            <wp:extent cx="5407660" cy="3855518"/>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6472" cy="3854671"/>
                    </a:xfrm>
                    <a:prstGeom prst="rect">
                      <a:avLst/>
                    </a:prstGeom>
                    <a:noFill/>
                    <a:ln>
                      <a:noFill/>
                    </a:ln>
                  </pic:spPr>
                </pic:pic>
              </a:graphicData>
            </a:graphic>
          </wp:inline>
        </w:drawing>
      </w:r>
    </w:p>
    <w:p w:rsidR="002606A9" w:rsidRDefault="002606A9"/>
    <w:p w:rsidR="002606A9" w:rsidRDefault="002606A9">
      <w:pPr>
        <w:rPr>
          <w:rFonts w:ascii="Arial" w:hAnsi="Arial"/>
          <w:b/>
          <w:i/>
          <w:color w:val="A50F2C"/>
          <w:sz w:val="22"/>
        </w:rPr>
      </w:pPr>
      <w:r>
        <w:br w:type="page"/>
      </w:r>
    </w:p>
    <w:p w:rsidR="002606A9" w:rsidRDefault="002606A9" w:rsidP="002D69E9">
      <w:pPr>
        <w:pStyle w:val="Heading2"/>
      </w:pPr>
      <w:bookmarkStart w:id="6" w:name="_Toc359855927"/>
      <w:r>
        <w:t>Weighting</w:t>
      </w:r>
      <w:r w:rsidR="002D69E9">
        <w:t xml:space="preserve"> and statistical notes</w:t>
      </w:r>
      <w:bookmarkEnd w:id="6"/>
    </w:p>
    <w:p w:rsidR="00EE0A88" w:rsidRDefault="00EE0A88" w:rsidP="0018462E">
      <w:pPr>
        <w:pStyle w:val="BodyText"/>
        <w:spacing w:after="100"/>
      </w:pPr>
      <w:r>
        <w:t>The survey data was post-weighted so that it reflected the target population of the research (that is, Victorian motorcycle riders aged 18 to 70). The following table details the population, achieved interviews and the associated weighting factors.</w:t>
      </w:r>
    </w:p>
    <w:p w:rsidR="00EE0A88" w:rsidRDefault="00534787" w:rsidP="00EE0A88">
      <w:pPr>
        <w:pStyle w:val="TableHeader"/>
      </w:pPr>
      <w:r>
        <w:t xml:space="preserve">Weighting  of </w:t>
      </w:r>
      <w:r w:rsidR="00EE0A88">
        <w:t>Wave 5 in detail</w:t>
      </w:r>
    </w:p>
    <w:p w:rsidR="00EE0A88" w:rsidRDefault="00970A7A" w:rsidP="002606A9">
      <w:pPr>
        <w:pStyle w:val="BodyText"/>
      </w:pPr>
      <w:r w:rsidRPr="00970A7A">
        <w:rPr>
          <w:noProof/>
          <w:lang w:eastAsia="en-AU"/>
        </w:rPr>
        <w:drawing>
          <wp:inline distT="0" distB="0" distL="0" distR="0">
            <wp:extent cx="4943475" cy="183491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1922" cy="1838049"/>
                    </a:xfrm>
                    <a:prstGeom prst="rect">
                      <a:avLst/>
                    </a:prstGeom>
                    <a:noFill/>
                    <a:ln>
                      <a:noFill/>
                    </a:ln>
                  </pic:spPr>
                </pic:pic>
              </a:graphicData>
            </a:graphic>
          </wp:inline>
        </w:drawing>
      </w:r>
    </w:p>
    <w:p w:rsidR="00EE0A88" w:rsidRDefault="00EE0A88" w:rsidP="00030A94">
      <w:pPr>
        <w:pStyle w:val="BodyText"/>
        <w:spacing w:after="100"/>
      </w:pPr>
      <w:r>
        <w:t>The following table details the weighting of Wave 5 versus previous waves of the survey.</w:t>
      </w:r>
    </w:p>
    <w:p w:rsidR="00EE0A88" w:rsidRPr="00EE0A88" w:rsidRDefault="00EE0A88" w:rsidP="00EE0A88">
      <w:pPr>
        <w:pStyle w:val="TableHeader"/>
        <w:rPr>
          <w:kern w:val="28"/>
        </w:rPr>
      </w:pPr>
      <w:r>
        <w:t>Weighting comparison between waves</w:t>
      </w:r>
    </w:p>
    <w:p w:rsidR="002606A9" w:rsidRDefault="00970A7A" w:rsidP="00EE0A88">
      <w:pPr>
        <w:pStyle w:val="BodyText"/>
        <w:rPr>
          <w:kern w:val="28"/>
        </w:rPr>
      </w:pPr>
      <w:r w:rsidRPr="00970A7A">
        <w:rPr>
          <w:noProof/>
          <w:lang w:eastAsia="en-AU"/>
        </w:rPr>
        <w:drawing>
          <wp:inline distT="0" distB="0" distL="0" distR="0">
            <wp:extent cx="5780405" cy="1440618"/>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0405" cy="1440618"/>
                    </a:xfrm>
                    <a:prstGeom prst="rect">
                      <a:avLst/>
                    </a:prstGeom>
                    <a:noFill/>
                    <a:ln>
                      <a:noFill/>
                    </a:ln>
                  </pic:spPr>
                </pic:pic>
              </a:graphicData>
            </a:graphic>
          </wp:inline>
        </w:drawing>
      </w:r>
    </w:p>
    <w:p w:rsidR="00030A94" w:rsidRDefault="00030A94" w:rsidP="00030A94">
      <w:pPr>
        <w:pStyle w:val="BodyText"/>
        <w:spacing w:after="100"/>
      </w:pPr>
      <w:r>
        <w:t xml:space="preserve">It is usual practice to test survey data at a confidence interval of 95%.  However, given the small base size for this study, and the requirement to test subgroups, these data have been tested at 80% and 90% confidence intervals. In cases where </w:t>
      </w:r>
      <w:r w:rsidR="007E33D1">
        <w:t>reported results are not statistically significant</w:t>
      </w:r>
      <w:r>
        <w:t xml:space="preserve">, these have been noted.   As the data were weighted, the base was adjusted to take these weights into account when performing significance tests (the effective base). The following table shows the confidence intervals by some key groups. </w:t>
      </w:r>
    </w:p>
    <w:p w:rsidR="00030A94" w:rsidRDefault="00030A94" w:rsidP="00030A94">
      <w:pPr>
        <w:pStyle w:val="TableHeader"/>
      </w:pPr>
      <w:r>
        <w:t>Confidence intervals</w:t>
      </w:r>
    </w:p>
    <w:p w:rsidR="00EE0A88" w:rsidRDefault="00030A94" w:rsidP="00030A94">
      <w:pPr>
        <w:pStyle w:val="BodyText"/>
      </w:pPr>
      <w:r w:rsidRPr="00030A94">
        <w:rPr>
          <w:noProof/>
          <w:lang w:eastAsia="en-AU"/>
        </w:rPr>
        <w:drawing>
          <wp:inline distT="0" distB="0" distL="0" distR="0">
            <wp:extent cx="5165943" cy="1400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5163" cy="1405384"/>
                    </a:xfrm>
                    <a:prstGeom prst="rect">
                      <a:avLst/>
                    </a:prstGeom>
                    <a:noFill/>
                    <a:ln>
                      <a:noFill/>
                    </a:ln>
                  </pic:spPr>
                </pic:pic>
              </a:graphicData>
            </a:graphic>
          </wp:inline>
        </w:drawing>
      </w:r>
    </w:p>
    <w:p w:rsidR="00140055" w:rsidRDefault="00140055" w:rsidP="00140055">
      <w:pPr>
        <w:pStyle w:val="Heading2"/>
      </w:pPr>
      <w:bookmarkStart w:id="7" w:name="_Toc359855928"/>
      <w:r>
        <w:t>Respondent characteristics</w:t>
      </w:r>
      <w:bookmarkEnd w:id="7"/>
    </w:p>
    <w:p w:rsidR="00717F49" w:rsidRPr="00717F49" w:rsidRDefault="00F45FA7" w:rsidP="00717F49">
      <w:pPr>
        <w:pStyle w:val="BodyText"/>
      </w:pPr>
      <w:r>
        <w:t xml:space="preserve">The following table presents respondent characteristics overall and by week of interview.  Note that “Melbourne Metro” refers to all of greater Melbourne, while “Other Urban” refers to regional centres </w:t>
      </w:r>
      <w:r w:rsidR="0040438D">
        <w:t>and</w:t>
      </w:r>
      <w:r>
        <w:t xml:space="preserve"> “Regional Balance” refers to rural Victoria.</w:t>
      </w:r>
    </w:p>
    <w:p w:rsidR="00534787" w:rsidRDefault="00717F49" w:rsidP="00717F49">
      <w:pPr>
        <w:pStyle w:val="TableHeader"/>
      </w:pPr>
      <w:r>
        <w:t>Respondent characteristics by week of interviewing</w:t>
      </w:r>
    </w:p>
    <w:p w:rsidR="00534787" w:rsidRPr="00534787" w:rsidRDefault="00462C72" w:rsidP="0040438D">
      <w:pPr>
        <w:pStyle w:val="BodyText"/>
        <w:jc w:val="center"/>
      </w:pPr>
      <w:r w:rsidRPr="00462C72">
        <w:rPr>
          <w:noProof/>
          <w:lang w:eastAsia="en-AU"/>
        </w:rPr>
        <w:drawing>
          <wp:inline distT="0" distB="0" distL="0" distR="0">
            <wp:extent cx="4238172" cy="422557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094" cy="4225495"/>
                    </a:xfrm>
                    <a:prstGeom prst="rect">
                      <a:avLst/>
                    </a:prstGeom>
                    <a:noFill/>
                    <a:ln>
                      <a:noFill/>
                    </a:ln>
                  </pic:spPr>
                </pic:pic>
              </a:graphicData>
            </a:graphic>
          </wp:inline>
        </w:drawing>
      </w:r>
    </w:p>
    <w:p w:rsidR="00B35353" w:rsidRDefault="00B35353" w:rsidP="004058B5">
      <w:pPr>
        <w:pStyle w:val="BodyText"/>
      </w:pPr>
    </w:p>
    <w:p w:rsidR="004058B5" w:rsidRDefault="004058B5">
      <w:pPr>
        <w:rPr>
          <w:rFonts w:ascii="Arial" w:hAnsi="Arial"/>
          <w:b/>
          <w:smallCaps/>
          <w:color w:val="A50F2C"/>
          <w:sz w:val="22"/>
        </w:rPr>
      </w:pPr>
      <w:r>
        <w:br w:type="page"/>
      </w:r>
    </w:p>
    <w:p w:rsidR="00F270DE" w:rsidRPr="0018462E" w:rsidRDefault="00F270DE" w:rsidP="00F270DE">
      <w:pPr>
        <w:pStyle w:val="Heading1"/>
      </w:pPr>
      <w:bookmarkStart w:id="8" w:name="_Toc359855929"/>
      <w:r w:rsidRPr="0018462E">
        <w:t>Detailed findings</w:t>
      </w:r>
      <w:bookmarkEnd w:id="8"/>
    </w:p>
    <w:p w:rsidR="001D1ADE" w:rsidRDefault="001D1ADE" w:rsidP="001D1ADE">
      <w:pPr>
        <w:pStyle w:val="BodyText"/>
      </w:pPr>
      <w:r>
        <w:t>This section of the report details the findings of Wave 5 of the TAC’s Motorcycle tracking study. The findings are presented under the following headings:</w:t>
      </w:r>
    </w:p>
    <w:p w:rsidR="001D1ADE" w:rsidRPr="001D1ADE" w:rsidRDefault="001D1ADE" w:rsidP="001D1ADE">
      <w:pPr>
        <w:pStyle w:val="BulletPoints"/>
      </w:pPr>
      <w:r w:rsidRPr="001D1ADE">
        <w:t>Motorcycle type and usage</w:t>
      </w:r>
      <w:r>
        <w:t>;</w:t>
      </w:r>
    </w:p>
    <w:p w:rsidR="001D1ADE" w:rsidRPr="001D1ADE" w:rsidRDefault="001D1ADE" w:rsidP="001D1ADE">
      <w:pPr>
        <w:pStyle w:val="BulletPoints"/>
      </w:pPr>
      <w:r w:rsidRPr="001D1ADE">
        <w:t xml:space="preserve">Sources of </w:t>
      </w:r>
      <w:r w:rsidR="000E2B9D">
        <w:t xml:space="preserve">motorcycle </w:t>
      </w:r>
      <w:r w:rsidRPr="001D1ADE">
        <w:t>information</w:t>
      </w:r>
      <w:r>
        <w:t>;</w:t>
      </w:r>
    </w:p>
    <w:p w:rsidR="001D1ADE" w:rsidRPr="001D1ADE" w:rsidRDefault="001D1ADE" w:rsidP="001D1ADE">
      <w:pPr>
        <w:pStyle w:val="BulletPoints"/>
      </w:pPr>
      <w:r w:rsidRPr="001D1ADE">
        <w:t>Advertising recall</w:t>
      </w:r>
      <w:r>
        <w:t>;</w:t>
      </w:r>
    </w:p>
    <w:p w:rsidR="001D1ADE" w:rsidRPr="000E2B9D" w:rsidRDefault="001D1ADE" w:rsidP="000E2B9D">
      <w:pPr>
        <w:pStyle w:val="BulletPoints"/>
        <w:rPr>
          <w:b/>
          <w:smallCaps/>
          <w:color w:val="A50F2C"/>
        </w:rPr>
      </w:pPr>
      <w:r w:rsidRPr="001D1ADE">
        <w:t>Motorcyclists’ attitudes and behaviours</w:t>
      </w:r>
      <w:r>
        <w:t>;</w:t>
      </w:r>
      <w:r w:rsidR="000E2B9D">
        <w:t xml:space="preserve"> including self-reported attitudes to riding</w:t>
      </w:r>
      <w:r w:rsidRPr="001D1ADE">
        <w:t xml:space="preserve"> under the influence of alcohol or drugs</w:t>
      </w:r>
      <w:r>
        <w:t>; and</w:t>
      </w:r>
      <w:r w:rsidR="000E2B9D">
        <w:t xml:space="preserve"> their </w:t>
      </w:r>
      <w:r w:rsidR="00E13C3C">
        <w:rPr>
          <w:caps/>
        </w:rPr>
        <w:t>A</w:t>
      </w:r>
      <w:r w:rsidRPr="001D1ADE">
        <w:t xml:space="preserve">ttitude </w:t>
      </w:r>
      <w:proofErr w:type="spellStart"/>
      <w:r w:rsidRPr="001D1ADE">
        <w:t>to</w:t>
      </w:r>
      <w:r w:rsidR="000E2B9D">
        <w:t>wardr</w:t>
      </w:r>
      <w:r w:rsidR="000E2B9D" w:rsidRPr="001D1ADE">
        <w:t>oad</w:t>
      </w:r>
      <w:proofErr w:type="spellEnd"/>
      <w:r w:rsidR="000E2B9D" w:rsidRPr="001D1ADE">
        <w:t xml:space="preserve"> </w:t>
      </w:r>
      <w:r w:rsidR="000E2B9D">
        <w:t>s</w:t>
      </w:r>
      <w:r w:rsidR="000E2B9D" w:rsidRPr="001D1ADE">
        <w:t>afety</w:t>
      </w:r>
      <w:r>
        <w:t>.</w:t>
      </w:r>
    </w:p>
    <w:p w:rsidR="001D1ADE" w:rsidRPr="001D1ADE" w:rsidRDefault="001D1ADE" w:rsidP="001D1ADE">
      <w:pPr>
        <w:pStyle w:val="BodyText"/>
      </w:pPr>
    </w:p>
    <w:p w:rsidR="007B5C3B" w:rsidRDefault="007B5C3B" w:rsidP="001D1ADE">
      <w:pPr>
        <w:pStyle w:val="Heading2"/>
      </w:pPr>
      <w:bookmarkStart w:id="9" w:name="_Toc359855930"/>
      <w:r>
        <w:t>Motorcycle type and usage</w:t>
      </w:r>
      <w:bookmarkEnd w:id="9"/>
    </w:p>
    <w:p w:rsidR="007B5C3B" w:rsidRDefault="007B5C3B" w:rsidP="007B5C3B">
      <w:pPr>
        <w:pStyle w:val="BodyText"/>
      </w:pPr>
      <w:r>
        <w:t>Respondents were asked which type</w:t>
      </w:r>
      <w:r w:rsidR="0040438D">
        <w:t xml:space="preserve"> of motorcycle they mostly ride;</w:t>
      </w:r>
      <w:r>
        <w:t xml:space="preserve"> a road bike, </w:t>
      </w:r>
      <w:r w:rsidR="00D522ED">
        <w:t>off-road/</w:t>
      </w:r>
      <w:r>
        <w:t xml:space="preserve">trail bike or scooter. Those who reported they mostly rode a road bike were asked which type of road bike they mainly ride; a touring or cruiser bike, a sports tourer, a sports bike or a classic/vintage bike. The results of these two questions have been combined and are presented in Chart </w:t>
      </w:r>
      <w:r w:rsidR="00717F49">
        <w:t>1</w:t>
      </w:r>
      <w:r>
        <w:t>.</w:t>
      </w:r>
    </w:p>
    <w:p w:rsidR="00C079F7" w:rsidRDefault="007B5C3B" w:rsidP="007B5C3B">
      <w:pPr>
        <w:pStyle w:val="BodyText"/>
      </w:pPr>
      <w:r w:rsidRPr="007B26EC">
        <w:rPr>
          <w:b/>
        </w:rPr>
        <w:t>The majority of respondents (68%) mostly ride a road bike</w:t>
      </w:r>
      <w:r w:rsidR="007533A4">
        <w:rPr>
          <w:b/>
        </w:rPr>
        <w:t xml:space="preserve"> </w:t>
      </w:r>
      <w:r w:rsidR="007048EA" w:rsidRPr="007048EA">
        <w:t>(of whom</w:t>
      </w:r>
      <w:r w:rsidR="007048EA">
        <w:t xml:space="preserve"> 24%</w:t>
      </w:r>
      <w:r w:rsidR="00534787">
        <w:t>rides a touring or cruiser bike, 22% rides</w:t>
      </w:r>
      <w:r w:rsidR="004903E5">
        <w:t xml:space="preserve"> a sports bike and16% ride</w:t>
      </w:r>
      <w:r w:rsidR="00534787">
        <w:t>s</w:t>
      </w:r>
      <w:r w:rsidR="007048EA">
        <w:t xml:space="preserve"> a sports tourer</w:t>
      </w:r>
      <w:r w:rsidR="001A6958">
        <w:t>)</w:t>
      </w:r>
      <w:r w:rsidR="007048EA">
        <w:t>.  Very few (1%) reported riding a vintage or classic bike</w:t>
      </w:r>
      <w:r w:rsidRPr="007048EA">
        <w:t>.</w:t>
      </w:r>
    </w:p>
    <w:p w:rsidR="001A6958" w:rsidRDefault="00C079F7" w:rsidP="0040438D">
      <w:pPr>
        <w:pStyle w:val="BodyText"/>
      </w:pPr>
      <w:r w:rsidRPr="007B26EC">
        <w:rPr>
          <w:b/>
        </w:rPr>
        <w:t>Just over a quarter (27%) of respondents reported riding an off-road or trail bike</w:t>
      </w:r>
      <w:r w:rsidR="001A6958">
        <w:t>.</w:t>
      </w:r>
      <w:r w:rsidR="007533A4">
        <w:t xml:space="preserve"> </w:t>
      </w:r>
      <w:r w:rsidR="001A6958">
        <w:t>There is a clear differ</w:t>
      </w:r>
      <w:r w:rsidR="0015365C">
        <w:t>ence based on where people live. T</w:t>
      </w:r>
      <w:r w:rsidR="001A6958">
        <w:t xml:space="preserve">hose living in Melbourne are significantly more likely to ride a road bike than those living in </w:t>
      </w:r>
      <w:r w:rsidR="0040438D">
        <w:t xml:space="preserve">‘Other Urban’ locations (75% </w:t>
      </w:r>
      <w:proofErr w:type="spellStart"/>
      <w:r w:rsidR="0040438D">
        <w:t>vs</w:t>
      </w:r>
      <w:proofErr w:type="spellEnd"/>
      <w:r w:rsidR="001A6958">
        <w:t xml:space="preserve"> 62%). </w:t>
      </w:r>
      <w:r w:rsidR="00D522ED">
        <w:t>The</w:t>
      </w:r>
      <w:r w:rsidR="001A6958">
        <w:t xml:space="preserve"> reverse is true </w:t>
      </w:r>
      <w:r w:rsidR="00D522ED">
        <w:t xml:space="preserve">for </w:t>
      </w:r>
      <w:r w:rsidR="001A6958">
        <w:t xml:space="preserve">off road or trail bikes – these bikes are significantly more likely to be </w:t>
      </w:r>
      <w:r w:rsidR="0040438D">
        <w:t>ridden</w:t>
      </w:r>
      <w:r w:rsidR="0015365C">
        <w:t xml:space="preserve"> by those living</w:t>
      </w:r>
      <w:r w:rsidR="001A6958">
        <w:t xml:space="preserve"> in ‘Other Urban’ locations than in Melbourne (31% </w:t>
      </w:r>
      <w:proofErr w:type="spellStart"/>
      <w:r w:rsidR="001A6958">
        <w:t>vs</w:t>
      </w:r>
      <w:proofErr w:type="spellEnd"/>
      <w:r w:rsidR="001A6958">
        <w:t xml:space="preserve"> 19%). While not statistically significant due to the small sample size (n=25), those in ‘Regional Balance’ locations were also more likely to </w:t>
      </w:r>
      <w:r w:rsidR="0015365C">
        <w:t xml:space="preserve">mostly </w:t>
      </w:r>
      <w:r w:rsidR="001A6958">
        <w:t>ride off road or trail bikes (62%).</w:t>
      </w:r>
    </w:p>
    <w:p w:rsidR="007B5C3B" w:rsidRDefault="000947EC" w:rsidP="007B5C3B">
      <w:pPr>
        <w:pStyle w:val="BodyText"/>
      </w:pPr>
      <w:r>
        <w:t>Around one in twenty (6%) respondents mostly ride a scooter</w:t>
      </w:r>
      <w:r w:rsidR="00E13C3C">
        <w:t>–</w:t>
      </w:r>
      <w:r>
        <w:t>a decline from one in ten (9%) at Wave 4. Although the base size is too small to produce a significant result, indicatively it appears that females are more likely than males to ride a scooter, with one in five (21%) females mostly riding a scoter.</w:t>
      </w:r>
    </w:p>
    <w:p w:rsidR="001D1ADE" w:rsidRDefault="001D1ADE">
      <w:pPr>
        <w:rPr>
          <w:rFonts w:ascii="Arial" w:hAnsi="Arial"/>
          <w:b/>
          <w:sz w:val="22"/>
        </w:rPr>
      </w:pPr>
      <w:r>
        <w:br w:type="page"/>
      </w:r>
    </w:p>
    <w:p w:rsidR="007B5C3B" w:rsidRDefault="007B5C3B" w:rsidP="00470D2B">
      <w:pPr>
        <w:pStyle w:val="ChartHeader"/>
      </w:pPr>
      <w:r>
        <w:t>Type of bike mostly ridden</w:t>
      </w:r>
    </w:p>
    <w:p w:rsidR="00C079F7" w:rsidRDefault="00462C72" w:rsidP="00C079F7">
      <w:pPr>
        <w:pStyle w:val="BodyText"/>
      </w:pPr>
      <w:r w:rsidRPr="00462C72">
        <w:rPr>
          <w:noProof/>
          <w:lang w:eastAsia="en-AU"/>
        </w:rPr>
        <w:drawing>
          <wp:inline distT="0" distB="0" distL="0" distR="0">
            <wp:extent cx="4623332" cy="23178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6700" cy="2319587"/>
                    </a:xfrm>
                    <a:prstGeom prst="rect">
                      <a:avLst/>
                    </a:prstGeom>
                    <a:noFill/>
                    <a:ln>
                      <a:noFill/>
                    </a:ln>
                  </pic:spPr>
                </pic:pic>
              </a:graphicData>
            </a:graphic>
          </wp:inline>
        </w:drawing>
      </w:r>
    </w:p>
    <w:p w:rsidR="007B5C3B" w:rsidRPr="007B5C3B" w:rsidRDefault="007B5C3B" w:rsidP="001B149B">
      <w:pPr>
        <w:pStyle w:val="Questiontext"/>
      </w:pPr>
      <w:r w:rsidRPr="007B5C3B">
        <w:t>Q7 - What type of motorcycle do you mostly ride? (All respondents, n=250)</w:t>
      </w:r>
    </w:p>
    <w:p w:rsidR="000947EC" w:rsidRDefault="007B5C3B" w:rsidP="001B149B">
      <w:pPr>
        <w:pStyle w:val="Questiontext"/>
      </w:pPr>
      <w:r w:rsidRPr="007B5C3B">
        <w:t>Q8 - What type of road bike do you mainly ride? (All who ride a road bike, n=333)</w:t>
      </w:r>
    </w:p>
    <w:p w:rsidR="000947EC" w:rsidRDefault="000947EC">
      <w:pPr>
        <w:rPr>
          <w:rFonts w:ascii="Arial" w:hAnsi="Arial"/>
          <w:i/>
          <w:color w:val="404040" w:themeColor="text1" w:themeTint="BF"/>
          <w:sz w:val="18"/>
          <w:szCs w:val="18"/>
        </w:rPr>
      </w:pPr>
    </w:p>
    <w:p w:rsidR="000947EC" w:rsidRDefault="00F3613E" w:rsidP="000947EC">
      <w:pPr>
        <w:pStyle w:val="BodyText"/>
      </w:pPr>
      <w:r>
        <w:t xml:space="preserve">Chart </w:t>
      </w:r>
      <w:r w:rsidR="00717F49">
        <w:t>2</w:t>
      </w:r>
      <w:r>
        <w:t xml:space="preserve"> shows the main riding purpose by type of bike ridden.  As can be seen</w:t>
      </w:r>
      <w:r w:rsidR="0053242C">
        <w:t>,</w:t>
      </w:r>
      <w:r>
        <w:t xml:space="preserve"> seven in ten (69%) of </w:t>
      </w:r>
      <w:r w:rsidRPr="00241095">
        <w:rPr>
          <w:b/>
        </w:rPr>
        <w:t>road bike riders</w:t>
      </w:r>
      <w:r w:rsidR="0053242C">
        <w:t xml:space="preserve"> ride mostly for recreation, whi</w:t>
      </w:r>
      <w:r>
        <w:t xml:space="preserve">le three in ten (31%) ride mostly for commuting purposes.  Those who mostly ride </w:t>
      </w:r>
      <w:r w:rsidRPr="00241095">
        <w:rPr>
          <w:b/>
        </w:rPr>
        <w:t xml:space="preserve">off-road </w:t>
      </w:r>
      <w:r w:rsidR="00D522ED">
        <w:rPr>
          <w:b/>
        </w:rPr>
        <w:t>motorcycles</w:t>
      </w:r>
      <w:r w:rsidR="007533A4">
        <w:rPr>
          <w:b/>
        </w:rPr>
        <w:t xml:space="preserve"> </w:t>
      </w:r>
      <w:r>
        <w:t>predominately engage in recreational riding off-road (69%), with one in six (15%) riding mostly recreationally on-road and a further one in six (16%) mostly riding for commuting purposes.</w:t>
      </w:r>
    </w:p>
    <w:p w:rsidR="000947EC" w:rsidRDefault="00ED5FE1" w:rsidP="00470D2B">
      <w:pPr>
        <w:pStyle w:val="ChartHeader"/>
      </w:pPr>
      <w:r>
        <w:t>T</w:t>
      </w:r>
      <w:r w:rsidR="008353FF">
        <w:t>ype of bike by purpose</w:t>
      </w:r>
    </w:p>
    <w:p w:rsidR="00F3613E" w:rsidRDefault="00F3613E" w:rsidP="00D7237B">
      <w:pPr>
        <w:pStyle w:val="BodyText"/>
        <w:spacing w:after="100"/>
        <w:ind w:left="2410"/>
        <w:jc w:val="center"/>
      </w:pPr>
      <w:r w:rsidRPr="00ED5FE1">
        <w:rPr>
          <w:noProof/>
          <w:lang w:eastAsia="en-AU"/>
        </w:rPr>
        <w:drawing>
          <wp:inline distT="0" distB="0" distL="0" distR="0">
            <wp:extent cx="4072269" cy="24348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5540" cy="2442813"/>
                    </a:xfrm>
                    <a:prstGeom prst="rect">
                      <a:avLst/>
                    </a:prstGeom>
                    <a:noFill/>
                    <a:ln>
                      <a:noFill/>
                    </a:ln>
                  </pic:spPr>
                </pic:pic>
              </a:graphicData>
            </a:graphic>
          </wp:inline>
        </w:drawing>
      </w:r>
    </w:p>
    <w:p w:rsidR="00ED5FE1" w:rsidRDefault="00F3613E" w:rsidP="001B149B">
      <w:pPr>
        <w:pStyle w:val="Questiontext"/>
      </w:pPr>
      <w:r w:rsidRPr="00F3613E">
        <w:t>Q7 - What type of motorcycle do you mostly ride?</w:t>
      </w:r>
    </w:p>
    <w:p w:rsidR="00F3613E" w:rsidRPr="00F3613E" w:rsidRDefault="00F3613E" w:rsidP="00F3613E">
      <w:pPr>
        <w:pStyle w:val="BodyText"/>
        <w:jc w:val="center"/>
        <w:rPr>
          <w:i/>
          <w:sz w:val="18"/>
          <w:szCs w:val="18"/>
        </w:rPr>
      </w:pPr>
      <w:r w:rsidRPr="00F3613E">
        <w:rPr>
          <w:i/>
          <w:sz w:val="18"/>
          <w:szCs w:val="18"/>
        </w:rPr>
        <w:t>Q9 - Thinking about your riding over the last 12 months, what percentage of the time do you ride in the following categories?</w:t>
      </w:r>
    </w:p>
    <w:p w:rsidR="00F3613E" w:rsidRDefault="00F3613E">
      <w:pPr>
        <w:rPr>
          <w:rFonts w:ascii="Arial" w:hAnsi="Arial"/>
          <w:color w:val="404040" w:themeColor="text1" w:themeTint="BF"/>
          <w:sz w:val="22"/>
        </w:rPr>
      </w:pPr>
    </w:p>
    <w:p w:rsidR="00F3613E" w:rsidRDefault="00F3613E" w:rsidP="000947EC">
      <w:pPr>
        <w:pStyle w:val="BodyText"/>
      </w:pPr>
      <w:r>
        <w:t>Overall</w:t>
      </w:r>
      <w:r w:rsidR="00C04B95">
        <w:t xml:space="preserve"> as Chart 3 indicated over the page</w:t>
      </w:r>
      <w:r>
        <w:t>, just over three-quarters (</w:t>
      </w:r>
      <w:r w:rsidR="00D65E01">
        <w:t>76</w:t>
      </w:r>
      <w:r>
        <w:t>%) of respondents ride</w:t>
      </w:r>
      <w:r w:rsidR="00FE6AA5">
        <w:t>s</w:t>
      </w:r>
      <w:r>
        <w:t xml:space="preserve"> on-road recreationally, while </w:t>
      </w:r>
      <w:r w:rsidR="00FE6AA5">
        <w:t>just over four in ten</w:t>
      </w:r>
      <w:r w:rsidR="00D65E01">
        <w:t xml:space="preserve"> (44</w:t>
      </w:r>
      <w:r w:rsidR="004B2744">
        <w:t>%) commute</w:t>
      </w:r>
      <w:r w:rsidR="00FE6AA5">
        <w:t>s</w:t>
      </w:r>
      <w:r w:rsidR="004B2744">
        <w:t xml:space="preserve"> at least occasionally. A quarter (24%) ride</w:t>
      </w:r>
      <w:r w:rsidR="00FE6AA5">
        <w:t>s</w:t>
      </w:r>
      <w:r w:rsidR="004B2744">
        <w:t xml:space="preserve"> off-road.</w:t>
      </w:r>
    </w:p>
    <w:p w:rsidR="001F3CA0" w:rsidRDefault="001F3CA0">
      <w:pPr>
        <w:rPr>
          <w:rFonts w:ascii="Arial" w:hAnsi="Arial"/>
          <w:b/>
          <w:sz w:val="22"/>
        </w:rPr>
      </w:pPr>
      <w:r>
        <w:br w:type="page"/>
      </w:r>
    </w:p>
    <w:p w:rsidR="00FE6AA5" w:rsidRPr="0019058D" w:rsidRDefault="00FE6AA5" w:rsidP="00470D2B">
      <w:pPr>
        <w:pStyle w:val="ChartHeader"/>
      </w:pPr>
      <w:r w:rsidRPr="0019058D">
        <w:t>Total participation in each type of riding</w:t>
      </w:r>
    </w:p>
    <w:p w:rsidR="00FE6AA5" w:rsidRDefault="0019058D" w:rsidP="00FE6AA5">
      <w:pPr>
        <w:pStyle w:val="BodyText"/>
        <w:jc w:val="center"/>
      </w:pPr>
      <w:r w:rsidRPr="0019058D">
        <w:rPr>
          <w:noProof/>
          <w:lang w:eastAsia="en-AU"/>
        </w:rPr>
        <w:drawing>
          <wp:inline distT="0" distB="0" distL="0" distR="0">
            <wp:extent cx="4161145" cy="248801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1347" cy="2488139"/>
                    </a:xfrm>
                    <a:prstGeom prst="rect">
                      <a:avLst/>
                    </a:prstGeom>
                    <a:noFill/>
                    <a:ln>
                      <a:noFill/>
                    </a:ln>
                  </pic:spPr>
                </pic:pic>
              </a:graphicData>
            </a:graphic>
          </wp:inline>
        </w:drawing>
      </w:r>
    </w:p>
    <w:p w:rsidR="00FE6AA5" w:rsidRPr="00F3613E" w:rsidRDefault="00FE6AA5" w:rsidP="00FE6AA5">
      <w:pPr>
        <w:pStyle w:val="BodyText"/>
        <w:jc w:val="center"/>
        <w:rPr>
          <w:i/>
          <w:sz w:val="18"/>
          <w:szCs w:val="18"/>
        </w:rPr>
      </w:pPr>
      <w:r w:rsidRPr="00F3613E">
        <w:rPr>
          <w:i/>
          <w:sz w:val="18"/>
          <w:szCs w:val="18"/>
        </w:rPr>
        <w:t>Q9 - Thinking about your riding over the last 12 months, what percentage of the time do you ride in the following categories?</w:t>
      </w:r>
      <w:r>
        <w:rPr>
          <w:i/>
          <w:sz w:val="18"/>
          <w:szCs w:val="18"/>
        </w:rPr>
        <w:t xml:space="preserve"> (All respondents, n=250</w:t>
      </w:r>
      <w:r w:rsidR="00D1143B">
        <w:rPr>
          <w:i/>
          <w:sz w:val="18"/>
          <w:szCs w:val="18"/>
        </w:rPr>
        <w:t>, some participants engage in more than one type of riding</w:t>
      </w:r>
      <w:r>
        <w:rPr>
          <w:i/>
          <w:sz w:val="18"/>
          <w:szCs w:val="18"/>
        </w:rPr>
        <w:t>)</w:t>
      </w:r>
    </w:p>
    <w:p w:rsidR="00BA3623" w:rsidRDefault="00D65E01" w:rsidP="000947EC">
      <w:pPr>
        <w:pStyle w:val="BodyText"/>
      </w:pPr>
      <w:r>
        <w:t xml:space="preserve">The Venn diagram in Chart </w:t>
      </w:r>
      <w:r w:rsidR="00717F49">
        <w:t>4</w:t>
      </w:r>
      <w:r>
        <w:t xml:space="preserve"> shows the various degrees to which riders engage in multiple riding activities. </w:t>
      </w:r>
      <w:r w:rsidR="00D1143B">
        <w:t>The majority of respondents ride recreationally on road, with a</w:t>
      </w:r>
      <w:r w:rsidR="00B93781">
        <w:t>round a third (36</w:t>
      </w:r>
      <w:r w:rsidR="00FD753C">
        <w:t xml:space="preserve">%) of riders only ride </w:t>
      </w:r>
      <w:r w:rsidR="00D1143B">
        <w:t xml:space="preserve">their motorcycles </w:t>
      </w:r>
      <w:r w:rsidR="00FD753C">
        <w:t>on the road recreationally</w:t>
      </w:r>
      <w:r w:rsidR="00D1143B">
        <w:t xml:space="preserve">; </w:t>
      </w:r>
      <w:r w:rsidR="00FD753C">
        <w:t>while three in ten (</w:t>
      </w:r>
      <w:r w:rsidR="00B93781">
        <w:t>29</w:t>
      </w:r>
      <w:r w:rsidR="00FD753C">
        <w:t xml:space="preserve">%) ride on the road recreationally as well </w:t>
      </w:r>
      <w:r w:rsidR="00D1143B">
        <w:t>as</w:t>
      </w:r>
      <w:r w:rsidR="00FD753C">
        <w:t xml:space="preserve"> commute. </w:t>
      </w:r>
    </w:p>
    <w:p w:rsidR="008353FF" w:rsidRDefault="00D1143B" w:rsidP="000947EC">
      <w:pPr>
        <w:pStyle w:val="BodyText"/>
      </w:pPr>
      <w:r>
        <w:t>Riders who solely commute</w:t>
      </w:r>
      <w:r w:rsidR="00FD753C">
        <w:t xml:space="preserve"> are less common; with</w:t>
      </w:r>
      <w:r>
        <w:t xml:space="preserve"> only</w:t>
      </w:r>
      <w:r w:rsidR="00FD753C">
        <w:t xml:space="preserve"> one in ten (11%) saying they only ride their bikes when commuting. One in </w:t>
      </w:r>
      <w:r w:rsidR="00B93781">
        <w:t>twelve</w:t>
      </w:r>
      <w:r w:rsidR="00FD753C">
        <w:t xml:space="preserve"> (</w:t>
      </w:r>
      <w:r w:rsidR="00B93781">
        <w:t>8</w:t>
      </w:r>
      <w:r w:rsidR="00FD753C">
        <w:t xml:space="preserve">%) riders ride both off-road and on road recreationally, while one in ten (11%) ride only off-road.  A small proportion (2%) rides off-road and commutes.  One in </w:t>
      </w:r>
      <w:r w:rsidR="00B93781">
        <w:t>thirty</w:t>
      </w:r>
      <w:r w:rsidR="00FD753C">
        <w:t xml:space="preserve"> (</w:t>
      </w:r>
      <w:r w:rsidR="00B93781">
        <w:t>3</w:t>
      </w:r>
      <w:r w:rsidR="00FD753C">
        <w:t xml:space="preserve">%) riders </w:t>
      </w:r>
      <w:r w:rsidR="0040438D">
        <w:t>participates</w:t>
      </w:r>
      <w:r w:rsidR="00FD753C">
        <w:t xml:space="preserve"> in all types of riding.</w:t>
      </w:r>
    </w:p>
    <w:p w:rsidR="000209B9" w:rsidRDefault="00D65E01" w:rsidP="00470D2B">
      <w:pPr>
        <w:pStyle w:val="ChartHeader"/>
      </w:pPr>
      <w:r>
        <w:t xml:space="preserve">Types of riding </w:t>
      </w:r>
    </w:p>
    <w:p w:rsidR="008353FF" w:rsidRDefault="0040438D" w:rsidP="00FD753C">
      <w:pPr>
        <w:pStyle w:val="BodyText"/>
        <w:jc w:val="center"/>
      </w:pPr>
      <w:r>
        <w:rPr>
          <w:noProof/>
          <w:lang w:eastAsia="en-AU"/>
        </w:rPr>
        <w:drawing>
          <wp:inline distT="0" distB="0" distL="0" distR="0">
            <wp:extent cx="3197247" cy="249490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6851" cy="2494591"/>
                    </a:xfrm>
                    <a:prstGeom prst="rect">
                      <a:avLst/>
                    </a:prstGeom>
                    <a:noFill/>
                  </pic:spPr>
                </pic:pic>
              </a:graphicData>
            </a:graphic>
          </wp:inline>
        </w:drawing>
      </w:r>
    </w:p>
    <w:p w:rsidR="000947EC" w:rsidRDefault="00F3613E" w:rsidP="001B149B">
      <w:pPr>
        <w:pStyle w:val="Questiontext"/>
      </w:pPr>
      <w:r w:rsidRPr="00F3613E">
        <w:t>Q9 - Thinking about your riding over the last 12 months, what percentage of the time do you ride in the following categories</w:t>
      </w:r>
      <w:proofErr w:type="gramStart"/>
      <w:r w:rsidRPr="00F3613E">
        <w:t>?</w:t>
      </w:r>
      <w:r>
        <w:t>(</w:t>
      </w:r>
      <w:proofErr w:type="gramEnd"/>
      <w:r>
        <w:t>All respondents, n=250)</w:t>
      </w:r>
    </w:p>
    <w:p w:rsidR="000947EC" w:rsidRDefault="000947EC" w:rsidP="000947EC">
      <w:pPr>
        <w:pStyle w:val="BodyText"/>
      </w:pPr>
    </w:p>
    <w:p w:rsidR="00FE6AA5" w:rsidRDefault="00FE6AA5" w:rsidP="00FE6AA5">
      <w:pPr>
        <w:pStyle w:val="Heading3"/>
      </w:pPr>
      <w:r>
        <w:t>Distance travelled</w:t>
      </w:r>
    </w:p>
    <w:p w:rsidR="00FE6AA5" w:rsidRDefault="00FE6AA5" w:rsidP="0017576C">
      <w:pPr>
        <w:pStyle w:val="BodyText"/>
        <w:spacing w:after="120"/>
      </w:pPr>
      <w:r>
        <w:t xml:space="preserve">Respondents were asked to estimate the total distance they had ridden on the road in the past year as well as the previous two weeks. Chart </w:t>
      </w:r>
      <w:r w:rsidR="00717F49">
        <w:t>5</w:t>
      </w:r>
      <w:r>
        <w:t xml:space="preserve"> details the distance travelled over the past year, with comparisons to previous Waves.</w:t>
      </w:r>
    </w:p>
    <w:p w:rsidR="0070672A" w:rsidRDefault="00FE6AA5" w:rsidP="0017576C">
      <w:pPr>
        <w:pStyle w:val="BodyText"/>
        <w:spacing w:after="120"/>
      </w:pPr>
      <w:r>
        <w:t>The average distance travelled was 5,450</w:t>
      </w:r>
      <w:r w:rsidR="0070672A">
        <w:t>kms;</w:t>
      </w:r>
      <w:r>
        <w:t xml:space="preserve"> greater than the average of 4,660kms recorded at Wave 4</w:t>
      </w:r>
      <w:r w:rsidR="0070672A">
        <w:t xml:space="preserve"> but on par with Wave 3 (5,898kms) and less than Wave 2 (6,892kms)</w:t>
      </w:r>
      <w:r>
        <w:t>.</w:t>
      </w:r>
      <w:r w:rsidR="0070672A">
        <w:t>Despite the average distance travelled, a sizable proportion (3</w:t>
      </w:r>
      <w:r w:rsidR="003C2703">
        <w:t>5</w:t>
      </w:r>
      <w:r w:rsidR="0070672A">
        <w:t>%) of respondents travelled less than 2000kms over the course of the year</w:t>
      </w:r>
      <w:r w:rsidR="007178AC">
        <w:t xml:space="preserve">. </w:t>
      </w:r>
    </w:p>
    <w:p w:rsidR="007178AC" w:rsidRDefault="007178AC" w:rsidP="00FE6AA5">
      <w:pPr>
        <w:pStyle w:val="BodyText"/>
      </w:pPr>
      <w:r>
        <w:t>As might be expected, the avera</w:t>
      </w:r>
      <w:r w:rsidR="0040438D">
        <w:t>ge difference travelled in the p</w:t>
      </w:r>
      <w:r>
        <w:t>ast year is significantly greater for those who commute (6,872 kms) or travel on-road (5,270 kms) than amongst thos</w:t>
      </w:r>
      <w:r w:rsidR="0040438D">
        <w:t>e who travel off-</w:t>
      </w:r>
      <w:r>
        <w:t>road (2,560 kms).</w:t>
      </w:r>
    </w:p>
    <w:p w:rsidR="000947EC" w:rsidRDefault="00FE6AA5" w:rsidP="00470D2B">
      <w:pPr>
        <w:pStyle w:val="ChartHeader"/>
      </w:pPr>
      <w:r>
        <w:t>Distance travelled in the past year</w:t>
      </w:r>
    </w:p>
    <w:p w:rsidR="000947EC" w:rsidRDefault="003C2703" w:rsidP="007533A4">
      <w:pPr>
        <w:pStyle w:val="ChartHeader"/>
        <w:numPr>
          <w:ilvl w:val="0"/>
          <w:numId w:val="0"/>
        </w:numPr>
        <w:ind w:left="1498"/>
      </w:pPr>
      <w:r w:rsidRPr="003C2703">
        <w:rPr>
          <w:noProof/>
          <w:lang w:eastAsia="en-AU"/>
        </w:rPr>
        <w:drawing>
          <wp:inline distT="0" distB="0" distL="0" distR="0">
            <wp:extent cx="3900309" cy="2266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5134" cy="2269755"/>
                    </a:xfrm>
                    <a:prstGeom prst="rect">
                      <a:avLst/>
                    </a:prstGeom>
                    <a:noFill/>
                    <a:ln>
                      <a:noFill/>
                    </a:ln>
                  </pic:spPr>
                </pic:pic>
              </a:graphicData>
            </a:graphic>
          </wp:inline>
        </w:drawing>
      </w:r>
    </w:p>
    <w:p w:rsidR="007178AC" w:rsidRPr="0017576C" w:rsidRDefault="001D1ADE" w:rsidP="0017576C">
      <w:pPr>
        <w:pStyle w:val="Questiontext"/>
      </w:pPr>
      <w:r>
        <w:t>Q10 - In the last year, how many kilo</w:t>
      </w:r>
      <w:r w:rsidR="0017576C">
        <w:t xml:space="preserve">metres have you ridden on road? </w:t>
      </w:r>
      <w:r w:rsidR="0017576C">
        <w:br/>
        <w:t>(</w:t>
      </w:r>
      <w:r>
        <w:t>Base: All who have ridden on-</w:t>
      </w:r>
      <w:proofErr w:type="gramStart"/>
      <w:r>
        <w:t>road</w:t>
      </w:r>
      <w:proofErr w:type="gramEnd"/>
      <w:r>
        <w:t>)</w:t>
      </w:r>
    </w:p>
    <w:p w:rsidR="0017576C" w:rsidRPr="0017576C" w:rsidRDefault="0017576C" w:rsidP="000947EC">
      <w:pPr>
        <w:pStyle w:val="BodyText"/>
        <w:rPr>
          <w:sz w:val="4"/>
          <w:szCs w:val="4"/>
        </w:rPr>
      </w:pPr>
    </w:p>
    <w:p w:rsidR="0095278B" w:rsidRDefault="0040438D" w:rsidP="000947EC">
      <w:pPr>
        <w:pStyle w:val="BodyText"/>
      </w:pPr>
      <w:r>
        <w:t>F</w:t>
      </w:r>
      <w:r w:rsidR="0095278B" w:rsidRPr="007178AC">
        <w:t xml:space="preserve">our in ten respondents </w:t>
      </w:r>
      <w:r w:rsidR="007178AC">
        <w:t>(4</w:t>
      </w:r>
      <w:r>
        <w:t>1</w:t>
      </w:r>
      <w:r w:rsidR="007178AC">
        <w:t xml:space="preserve">%) </w:t>
      </w:r>
      <w:r w:rsidR="0095278B" w:rsidRPr="007178AC">
        <w:t>had not ridd</w:t>
      </w:r>
      <w:r w:rsidR="007178AC">
        <w:t xml:space="preserve">en at all in the past two weeks while </w:t>
      </w:r>
      <w:r>
        <w:t>the remainder (59</w:t>
      </w:r>
      <w:r w:rsidR="007178AC">
        <w:t>%</w:t>
      </w:r>
      <w:r>
        <w:t>)</w:t>
      </w:r>
      <w:r w:rsidR="007178AC">
        <w:t xml:space="preserve"> had </w:t>
      </w:r>
      <w:r>
        <w:t>done so</w:t>
      </w:r>
      <w:r w:rsidR="007178AC">
        <w:t>. Those who commute are more likely to have ridden in the past two weeks (73%) than those who ride on road (58%) or off-road (47%).</w:t>
      </w:r>
    </w:p>
    <w:p w:rsidR="0095278B" w:rsidRDefault="0095278B" w:rsidP="00470D2B">
      <w:pPr>
        <w:pStyle w:val="ChartHeader"/>
      </w:pPr>
      <w:r>
        <w:t>Distance travelled in the past two weeks</w:t>
      </w:r>
    </w:p>
    <w:p w:rsidR="007B5C3B" w:rsidRDefault="0075140A" w:rsidP="0075140A">
      <w:pPr>
        <w:pStyle w:val="ChartHeader"/>
        <w:numPr>
          <w:ilvl w:val="0"/>
          <w:numId w:val="0"/>
        </w:numPr>
        <w:ind w:left="1134"/>
        <w:jc w:val="center"/>
      </w:pPr>
      <w:r w:rsidRPr="0075140A">
        <w:rPr>
          <w:noProof/>
          <w:lang w:eastAsia="en-AU"/>
        </w:rPr>
        <w:drawing>
          <wp:inline distT="0" distB="0" distL="0" distR="0">
            <wp:extent cx="4267200" cy="194307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6382" cy="1947260"/>
                    </a:xfrm>
                    <a:prstGeom prst="rect">
                      <a:avLst/>
                    </a:prstGeom>
                    <a:noFill/>
                    <a:ln>
                      <a:noFill/>
                    </a:ln>
                  </pic:spPr>
                </pic:pic>
              </a:graphicData>
            </a:graphic>
          </wp:inline>
        </w:drawing>
      </w:r>
      <w:r w:rsidR="0017576C">
        <w:br/>
      </w:r>
      <w:r w:rsidR="0017576C" w:rsidRPr="0075140A">
        <w:rPr>
          <w:b w:val="0"/>
          <w:i/>
          <w:color w:val="404040" w:themeColor="text1" w:themeTint="BF"/>
          <w:sz w:val="18"/>
          <w:szCs w:val="18"/>
        </w:rPr>
        <w:t xml:space="preserve">Q11 - In the last two weeks, how many kilometres have you ridden on road? </w:t>
      </w:r>
      <w:r w:rsidR="0017576C" w:rsidRPr="0075140A">
        <w:rPr>
          <w:b w:val="0"/>
          <w:i/>
          <w:color w:val="404040" w:themeColor="text1" w:themeTint="BF"/>
          <w:sz w:val="18"/>
          <w:szCs w:val="18"/>
        </w:rPr>
        <w:br/>
        <w:t>(Base: All who have ridden on-</w:t>
      </w:r>
      <w:proofErr w:type="gramStart"/>
      <w:r w:rsidR="0017576C" w:rsidRPr="0075140A">
        <w:rPr>
          <w:b w:val="0"/>
          <w:i/>
          <w:color w:val="404040" w:themeColor="text1" w:themeTint="BF"/>
          <w:sz w:val="18"/>
          <w:szCs w:val="18"/>
        </w:rPr>
        <w:t>road</w:t>
      </w:r>
      <w:proofErr w:type="gramEnd"/>
      <w:r w:rsidR="0017576C" w:rsidRPr="0075140A">
        <w:rPr>
          <w:b w:val="0"/>
          <w:i/>
          <w:color w:val="404040" w:themeColor="text1" w:themeTint="BF"/>
          <w:sz w:val="18"/>
          <w:szCs w:val="18"/>
        </w:rPr>
        <w:t>)</w:t>
      </w:r>
    </w:p>
    <w:p w:rsidR="00B702A2" w:rsidRDefault="0095278B" w:rsidP="0095278B">
      <w:pPr>
        <w:pStyle w:val="Heading2"/>
      </w:pPr>
      <w:bookmarkStart w:id="10" w:name="_Toc359855931"/>
      <w:r>
        <w:t>Sources of information</w:t>
      </w:r>
      <w:bookmarkEnd w:id="10"/>
    </w:p>
    <w:p w:rsidR="0095278B" w:rsidRDefault="0095278B" w:rsidP="0095278B">
      <w:pPr>
        <w:pStyle w:val="BodyText"/>
      </w:pPr>
      <w:r>
        <w:t xml:space="preserve">Respondents were asked a series of questions about </w:t>
      </w:r>
      <w:r w:rsidR="00D1143B">
        <w:t>where they get</w:t>
      </w:r>
      <w:r>
        <w:t xml:space="preserve"> information regarding motorcycling in general, as well as specific questions relating to the SPOKES website.</w:t>
      </w:r>
    </w:p>
    <w:p w:rsidR="005E5FA7" w:rsidRDefault="005E5FA7" w:rsidP="005E5FA7">
      <w:pPr>
        <w:pStyle w:val="Heading3"/>
      </w:pPr>
      <w:r>
        <w:t>General sources of information</w:t>
      </w:r>
    </w:p>
    <w:p w:rsidR="000D65AB" w:rsidRDefault="0095278B" w:rsidP="0095278B">
      <w:pPr>
        <w:pStyle w:val="BodyText"/>
      </w:pPr>
      <w:r>
        <w:t xml:space="preserve">The sources of information used by riders are largely consistent with previous Waves.  The majority of riders use either the Internet (34%) or magazines (29%).  </w:t>
      </w:r>
    </w:p>
    <w:p w:rsidR="000D65AB" w:rsidRDefault="000D65AB" w:rsidP="000D65AB">
      <w:pPr>
        <w:pStyle w:val="BulletPoints"/>
      </w:pPr>
      <w:r>
        <w:t>The Internet was more likely to be used by younger riders (49% of those aged between 18 and 39 versus 26% of those aged over 40 years).</w:t>
      </w:r>
    </w:p>
    <w:p w:rsidR="000D65AB" w:rsidRDefault="00D923D1" w:rsidP="000D65AB">
      <w:pPr>
        <w:pStyle w:val="BulletPoints"/>
      </w:pPr>
      <w:r>
        <w:t>Despite small base sizes</w:t>
      </w:r>
      <w:r w:rsidR="000D65AB">
        <w:t>, the results indicatively point to low use of magazines amongst 18 to 25 year olds (7%)</w:t>
      </w:r>
      <w:r w:rsidR="00926810">
        <w:t xml:space="preserve"> compared with older riders (</w:t>
      </w:r>
      <w:r>
        <w:t>31%)</w:t>
      </w:r>
      <w:r w:rsidR="000D65AB">
        <w:t>.</w:t>
      </w:r>
    </w:p>
    <w:p w:rsidR="00D27E9E" w:rsidRDefault="00D27E9E" w:rsidP="000D65AB">
      <w:pPr>
        <w:pStyle w:val="BulletPoints"/>
      </w:pPr>
      <w:r>
        <w:t>Riders over the age of 40 were almost as likely to source information from the Internet (26%) as magazines (31%).</w:t>
      </w:r>
    </w:p>
    <w:p w:rsidR="000D65AB" w:rsidRDefault="000D65AB" w:rsidP="000D65AB">
      <w:pPr>
        <w:pStyle w:val="BodyText"/>
      </w:pPr>
      <w:r>
        <w:t xml:space="preserve">These results suggest that </w:t>
      </w:r>
      <w:r w:rsidR="00D27E9E">
        <w:t>content in print editions of</w:t>
      </w:r>
      <w:r>
        <w:t xml:space="preserve"> magazines will be of limited </w:t>
      </w:r>
      <w:r w:rsidR="00D923D1">
        <w:t>use in</w:t>
      </w:r>
      <w:r>
        <w:t xml:space="preserve"> communicating</w:t>
      </w:r>
      <w:r w:rsidR="00D923D1">
        <w:t xml:space="preserve"> to</w:t>
      </w:r>
      <w:r>
        <w:t xml:space="preserve"> 18 to 25 year olds, while older riders will benefit from information across both media.</w:t>
      </w:r>
    </w:p>
    <w:p w:rsidR="00D27E9E" w:rsidRDefault="0095278B" w:rsidP="0095278B">
      <w:pPr>
        <w:pStyle w:val="BodyText"/>
      </w:pPr>
      <w:r>
        <w:t>Word of mouth is also a significant source of information</w:t>
      </w:r>
      <w:r w:rsidR="00D27E9E">
        <w:t xml:space="preserve"> with one in six (15%) asking friends and family about motorcycling issues</w:t>
      </w:r>
      <w:r>
        <w:t xml:space="preserve">.  </w:t>
      </w:r>
      <w:r w:rsidR="00D27E9E">
        <w:t xml:space="preserve">While the base size is too small to produce a statistically significant result, females (29%) appear to be more likely to speak with friends and family about motorcycling than males (13%).  </w:t>
      </w:r>
      <w:r>
        <w:t xml:space="preserve">Other </w:t>
      </w:r>
      <w:r w:rsidR="00D27E9E">
        <w:t xml:space="preserve">word of mouth </w:t>
      </w:r>
      <w:r>
        <w:t xml:space="preserve">sources of information included </w:t>
      </w:r>
      <w:r w:rsidR="000D65AB">
        <w:t>motorcycle clubs (10%)</w:t>
      </w:r>
      <w:r w:rsidR="00D27E9E">
        <w:t xml:space="preserve">, retailers (6%) </w:t>
      </w:r>
      <w:r w:rsidR="000D65AB">
        <w:t xml:space="preserve">and other riders (4%).  </w:t>
      </w:r>
    </w:p>
    <w:p w:rsidR="0095278B" w:rsidRDefault="00D27E9E" w:rsidP="0095278B">
      <w:pPr>
        <w:pStyle w:val="BodyText"/>
      </w:pPr>
      <w:r>
        <w:t>A</w:t>
      </w:r>
      <w:r w:rsidR="000D65AB">
        <w:t xml:space="preserve"> difference between Wave 4 and the present Wave is that the proportion who reported </w:t>
      </w:r>
      <w:r w:rsidR="000D65AB">
        <w:rPr>
          <w:i/>
        </w:rPr>
        <w:t>other riders</w:t>
      </w:r>
      <w:r w:rsidR="000D65AB">
        <w:t xml:space="preserve"> as a source of information declined (from 9% to 4%) while those that reported </w:t>
      </w:r>
      <w:r w:rsidR="000D65AB">
        <w:rPr>
          <w:i/>
        </w:rPr>
        <w:t>motorcycle clubs</w:t>
      </w:r>
      <w:r w:rsidR="000D65AB">
        <w:t xml:space="preserve"> as a source increased (from 4% to 10%).</w:t>
      </w:r>
    </w:p>
    <w:p w:rsidR="0095278B" w:rsidRDefault="0095278B" w:rsidP="00470D2B">
      <w:pPr>
        <w:pStyle w:val="ChartHeader"/>
      </w:pPr>
      <w:r>
        <w:t xml:space="preserve">Sources of information on motorcycling generally </w:t>
      </w:r>
    </w:p>
    <w:p w:rsidR="0095278B" w:rsidRDefault="00C3505B" w:rsidP="0019058D">
      <w:pPr>
        <w:pStyle w:val="BodyText"/>
        <w:spacing w:after="0"/>
        <w:jc w:val="center"/>
      </w:pPr>
      <w:r w:rsidRPr="00C3505B">
        <w:rPr>
          <w:noProof/>
          <w:lang w:eastAsia="en-AU"/>
        </w:rPr>
        <w:drawing>
          <wp:inline distT="0" distB="0" distL="0" distR="0">
            <wp:extent cx="4323510" cy="2190750"/>
            <wp:effectExtent l="19050" t="0" r="8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4323510" cy="2190750"/>
                    </a:xfrm>
                    <a:prstGeom prst="rect">
                      <a:avLst/>
                    </a:prstGeom>
                    <a:noFill/>
                    <a:ln w="9525">
                      <a:noFill/>
                      <a:miter lim="800000"/>
                      <a:headEnd/>
                      <a:tailEnd/>
                    </a:ln>
                  </pic:spPr>
                </pic:pic>
              </a:graphicData>
            </a:graphic>
          </wp:inline>
        </w:drawing>
      </w:r>
    </w:p>
    <w:p w:rsidR="0019058D" w:rsidRDefault="0019058D" w:rsidP="0019058D">
      <w:pPr>
        <w:pStyle w:val="Questiontext"/>
      </w:pPr>
      <w:r w:rsidRPr="0019058D">
        <w:t>Q12 - Where do you get information about motorcycling in general?</w:t>
      </w:r>
      <w:r>
        <w:t xml:space="preserve"> (Base: All respondents)</w:t>
      </w:r>
      <w:r w:rsidR="00F91D96">
        <w:br/>
        <w:t xml:space="preserve">(Multiple </w:t>
      </w:r>
      <w:proofErr w:type="gramStart"/>
      <w:r w:rsidR="00F91D96">
        <w:t>Response</w:t>
      </w:r>
      <w:proofErr w:type="gramEnd"/>
      <w:r w:rsidR="00F91D96">
        <w:t xml:space="preserve"> / Other category excluded)</w:t>
      </w:r>
    </w:p>
    <w:p w:rsidR="0019058D" w:rsidRDefault="0019058D">
      <w:pPr>
        <w:rPr>
          <w:rFonts w:ascii="Arial" w:hAnsi="Arial"/>
          <w:color w:val="404040" w:themeColor="text1" w:themeTint="BF"/>
          <w:sz w:val="22"/>
        </w:rPr>
      </w:pPr>
      <w:r>
        <w:br w:type="page"/>
      </w:r>
    </w:p>
    <w:p w:rsidR="0095278B" w:rsidRDefault="0080783F" w:rsidP="0095278B">
      <w:pPr>
        <w:pStyle w:val="BodyText"/>
      </w:pPr>
      <w:r>
        <w:t xml:space="preserve">Respondents who cited magazines as a source of information were asked which magazines they bought. The most popular magazine is Australian Motorcycle News, purchased by a quarter (23%) of respondents. Two Wheels </w:t>
      </w:r>
      <w:r w:rsidR="00926810">
        <w:t>is</w:t>
      </w:r>
      <w:r>
        <w:t xml:space="preserve"> also popular, with one in five (18%) purchasing it.  Given the small base size</w:t>
      </w:r>
      <w:r w:rsidR="00F40FAF">
        <w:t>,</w:t>
      </w:r>
      <w:r>
        <w:t xml:space="preserve"> it is not possible to </w:t>
      </w:r>
      <w:r w:rsidR="00F40FAF">
        <w:t>conduct an analysis of the readership characteristics of each magazine.</w:t>
      </w:r>
    </w:p>
    <w:p w:rsidR="00F40FAF" w:rsidRDefault="00F40FAF" w:rsidP="0095278B">
      <w:pPr>
        <w:pStyle w:val="BodyText"/>
      </w:pPr>
      <w:r>
        <w:t xml:space="preserve">It is worth noting however that these magazines do have an online </w:t>
      </w:r>
      <w:r w:rsidR="00926810">
        <w:t>presence, and that some people, particularly younger riders,</w:t>
      </w:r>
      <w:r>
        <w:t xml:space="preserve"> may read the online editions of these magazines. Moving forward with this tracking study it may be advisable to test the most popular magazines for both print and online</w:t>
      </w:r>
      <w:r w:rsidR="001B36DE">
        <w:t xml:space="preserve"> – depending on media placement strategies</w:t>
      </w:r>
      <w:r>
        <w:t>.</w:t>
      </w:r>
    </w:p>
    <w:p w:rsidR="0080783F" w:rsidRPr="00470D2B" w:rsidRDefault="0080783F" w:rsidP="00470D2B">
      <w:pPr>
        <w:pStyle w:val="ChartHeader"/>
      </w:pPr>
      <w:r w:rsidRPr="00470D2B">
        <w:t>Which magazines were bought by motorcycle riders</w:t>
      </w:r>
    </w:p>
    <w:p w:rsidR="0080783F" w:rsidRDefault="00C3505B" w:rsidP="0095278B">
      <w:pPr>
        <w:pStyle w:val="BodyText"/>
      </w:pPr>
      <w:r w:rsidRPr="00C3505B">
        <w:rPr>
          <w:noProof/>
          <w:lang w:eastAsia="en-AU"/>
        </w:rPr>
        <w:drawing>
          <wp:inline distT="0" distB="0" distL="0" distR="0">
            <wp:extent cx="4762500" cy="3467497"/>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4761454" cy="3466736"/>
                    </a:xfrm>
                    <a:prstGeom prst="rect">
                      <a:avLst/>
                    </a:prstGeom>
                    <a:noFill/>
                    <a:ln w="9525">
                      <a:noFill/>
                      <a:miter lim="800000"/>
                      <a:headEnd/>
                      <a:tailEnd/>
                    </a:ln>
                  </pic:spPr>
                </pic:pic>
              </a:graphicData>
            </a:graphic>
          </wp:inline>
        </w:drawing>
      </w:r>
    </w:p>
    <w:p w:rsidR="00B702A2" w:rsidRDefault="0019058D" w:rsidP="0019058D">
      <w:pPr>
        <w:pStyle w:val="Questiontext"/>
      </w:pPr>
      <w:r w:rsidRPr="0019058D">
        <w:t>Q13 - Which magazines do you buy?</w:t>
      </w:r>
      <w:r w:rsidR="0017576C">
        <w:br/>
      </w:r>
      <w:r>
        <w:t xml:space="preserve">(Base: </w:t>
      </w:r>
      <w:r w:rsidRPr="0019058D">
        <w:t xml:space="preserve">Base: All who get information about motorcycling from </w:t>
      </w:r>
      <w:proofErr w:type="gramStart"/>
      <w:r w:rsidRPr="0019058D">
        <w:t>magazines</w:t>
      </w:r>
      <w:proofErr w:type="gramEnd"/>
      <w:r>
        <w:t>)</w:t>
      </w:r>
      <w:r w:rsidR="00F91D96">
        <w:br/>
        <w:t>(Multiple response / only top mentions included for Waves 1 to 4)</w:t>
      </w:r>
    </w:p>
    <w:p w:rsidR="001B36DE" w:rsidRDefault="001B36DE">
      <w:pPr>
        <w:rPr>
          <w:rFonts w:ascii="Arial" w:hAnsi="Arial"/>
          <w:b/>
          <w:i/>
          <w:color w:val="A50F2C"/>
          <w:sz w:val="22"/>
        </w:rPr>
      </w:pPr>
      <w:r>
        <w:br w:type="page"/>
      </w:r>
    </w:p>
    <w:p w:rsidR="005E5FA7" w:rsidRDefault="005E5FA7" w:rsidP="005E5FA7">
      <w:pPr>
        <w:pStyle w:val="Heading3"/>
      </w:pPr>
      <w:r>
        <w:t>The S</w:t>
      </w:r>
      <w:r w:rsidR="00C51CED">
        <w:t>pokes</w:t>
      </w:r>
      <w:r>
        <w:t xml:space="preserve"> website</w:t>
      </w:r>
    </w:p>
    <w:p w:rsidR="001B36DE" w:rsidRPr="003A626C" w:rsidRDefault="00C51CED" w:rsidP="003A626C">
      <w:pPr>
        <w:pStyle w:val="BodyText"/>
      </w:pPr>
      <w:r w:rsidRPr="003A626C">
        <w:t>The Spokes website aims to provide riders with safety information relating to riding motorcycles. Awareness of the site has been tracked since Wave 1, and since then awareness has been trending upwards, ranging from one in twenty (19%) at Wave 1 to a third (32%) in the current measure.</w:t>
      </w:r>
    </w:p>
    <w:p w:rsidR="00C51CED" w:rsidRPr="003A626C" w:rsidRDefault="00C51CED" w:rsidP="003A626C">
      <w:pPr>
        <w:pStyle w:val="BulletPoints"/>
      </w:pPr>
      <w:r w:rsidRPr="003A626C">
        <w:t xml:space="preserve">Awareness was highest amongst respondents aged 26 to 39 (44%) and lowest amongst those </w:t>
      </w:r>
      <w:r w:rsidR="007F6ABB" w:rsidRPr="003A626C">
        <w:t>who</w:t>
      </w:r>
      <w:r w:rsidRPr="003A626C">
        <w:t xml:space="preserve"> ride off-road (27%).</w:t>
      </w:r>
    </w:p>
    <w:p w:rsidR="001B36DE" w:rsidRDefault="001B36DE" w:rsidP="00470D2B">
      <w:pPr>
        <w:pStyle w:val="ChartHeader"/>
      </w:pPr>
      <w:r>
        <w:t xml:space="preserve">Awareness of the </w:t>
      </w:r>
      <w:r w:rsidR="00C51CED">
        <w:t>“</w:t>
      </w:r>
      <w:r>
        <w:t>S</w:t>
      </w:r>
      <w:r w:rsidR="00C51CED">
        <w:t>pokes”</w:t>
      </w:r>
      <w:r>
        <w:t xml:space="preserve"> website</w:t>
      </w:r>
    </w:p>
    <w:p w:rsidR="001B36DE" w:rsidRDefault="001B36DE" w:rsidP="00224641">
      <w:pPr>
        <w:pStyle w:val="BodyText"/>
        <w:spacing w:after="40"/>
        <w:jc w:val="center"/>
        <w:rPr>
          <w:color w:val="A50F2C"/>
        </w:rPr>
      </w:pPr>
      <w:r w:rsidRPr="001B36DE">
        <w:rPr>
          <w:noProof/>
          <w:lang w:eastAsia="en-AU"/>
        </w:rPr>
        <w:drawing>
          <wp:inline distT="0" distB="0" distL="0" distR="0">
            <wp:extent cx="3669475" cy="219455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1306" cy="2195645"/>
                    </a:xfrm>
                    <a:prstGeom prst="rect">
                      <a:avLst/>
                    </a:prstGeom>
                    <a:noFill/>
                    <a:ln>
                      <a:noFill/>
                    </a:ln>
                  </pic:spPr>
                </pic:pic>
              </a:graphicData>
            </a:graphic>
          </wp:inline>
        </w:drawing>
      </w:r>
    </w:p>
    <w:p w:rsidR="00224641" w:rsidRDefault="00224641" w:rsidP="001B149B">
      <w:pPr>
        <w:pStyle w:val="Questiontext"/>
      </w:pPr>
      <w:r w:rsidRPr="00224641">
        <w:t>Q14 - Are you aware of the SPOKES website?</w:t>
      </w:r>
      <w:r w:rsidR="0019058D">
        <w:t xml:space="preserve"> (All respondents</w:t>
      </w:r>
      <w:r>
        <w:t>)</w:t>
      </w:r>
    </w:p>
    <w:p w:rsidR="00224641" w:rsidRDefault="00224641" w:rsidP="000947EC">
      <w:pPr>
        <w:pStyle w:val="BodyText"/>
        <w:rPr>
          <w:color w:val="A50F2C"/>
        </w:rPr>
      </w:pPr>
    </w:p>
    <w:p w:rsidR="00224641" w:rsidRDefault="00224641" w:rsidP="003A626C">
      <w:pPr>
        <w:pStyle w:val="BodyText"/>
      </w:pPr>
      <w:r w:rsidRPr="003A626C">
        <w:t xml:space="preserve">Respondents who were aware of the “Spokes” website were asked whether they visit the site, </w:t>
      </w:r>
      <w:r w:rsidR="00376296">
        <w:t xml:space="preserve">with </w:t>
      </w:r>
      <w:r w:rsidRPr="003A626C">
        <w:t>just under four in ten (37%)</w:t>
      </w:r>
      <w:r w:rsidR="007533A4">
        <w:t xml:space="preserve"> </w:t>
      </w:r>
      <w:r w:rsidR="00376296">
        <w:t>stating they</w:t>
      </w:r>
      <w:r w:rsidRPr="003A626C">
        <w:t xml:space="preserve"> had.  This result is comparable with </w:t>
      </w:r>
      <w:r w:rsidR="003A626C">
        <w:t xml:space="preserve">most </w:t>
      </w:r>
      <w:r w:rsidRPr="003A626C">
        <w:t xml:space="preserve">previous </w:t>
      </w:r>
      <w:r w:rsidR="003A626C">
        <w:t>waves</w:t>
      </w:r>
      <w:r w:rsidRPr="003A626C">
        <w:t xml:space="preserve">, and </w:t>
      </w:r>
      <w:r w:rsidR="003A626C">
        <w:t xml:space="preserve">is </w:t>
      </w:r>
      <w:r w:rsidRPr="003A626C">
        <w:t>higher than Wave 3 (26%).  Although the base size is small, the results indicatively suggest that females (60%) who are aware of the site are more likely to visit it than males (33%).</w:t>
      </w:r>
    </w:p>
    <w:p w:rsidR="00C04B95" w:rsidRPr="003A626C" w:rsidRDefault="00C04B95" w:rsidP="00C04B95">
      <w:pPr>
        <w:pStyle w:val="ChartHeader"/>
      </w:pPr>
      <w:r>
        <w:t>Visited “Spokes” website</w:t>
      </w:r>
    </w:p>
    <w:p w:rsidR="00224641" w:rsidRDefault="00224641" w:rsidP="007533A4">
      <w:pPr>
        <w:pStyle w:val="BodyText"/>
        <w:ind w:left="851"/>
        <w:jc w:val="center"/>
        <w:rPr>
          <w:color w:val="A50F2C"/>
        </w:rPr>
      </w:pPr>
      <w:r w:rsidRPr="00224641">
        <w:rPr>
          <w:noProof/>
          <w:lang w:eastAsia="en-AU"/>
        </w:rPr>
        <w:drawing>
          <wp:inline distT="0" distB="0" distL="0" distR="0">
            <wp:extent cx="3742754" cy="2238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1125" cy="2243381"/>
                    </a:xfrm>
                    <a:prstGeom prst="rect">
                      <a:avLst/>
                    </a:prstGeom>
                    <a:noFill/>
                    <a:ln>
                      <a:noFill/>
                    </a:ln>
                  </pic:spPr>
                </pic:pic>
              </a:graphicData>
            </a:graphic>
          </wp:inline>
        </w:drawing>
      </w:r>
    </w:p>
    <w:p w:rsidR="00533200" w:rsidRDefault="00A56CD7" w:rsidP="001B149B">
      <w:pPr>
        <w:pStyle w:val="Questiontext"/>
      </w:pPr>
      <w:r w:rsidRPr="00A56CD7">
        <w:t>Q15 - Do you visit the SPOKES website?</w:t>
      </w:r>
      <w:r>
        <w:t xml:space="preserve"> (Base: Aware of Spokes)</w:t>
      </w:r>
    </w:p>
    <w:p w:rsidR="00533200" w:rsidRDefault="00533200">
      <w:pPr>
        <w:rPr>
          <w:rFonts w:ascii="Arial" w:hAnsi="Arial"/>
          <w:i/>
          <w:color w:val="404040" w:themeColor="text1" w:themeTint="BF"/>
          <w:sz w:val="18"/>
          <w:szCs w:val="18"/>
        </w:rPr>
      </w:pPr>
      <w:r>
        <w:br w:type="page"/>
      </w:r>
    </w:p>
    <w:p w:rsidR="00533200" w:rsidRDefault="00533200" w:rsidP="001B149B">
      <w:pPr>
        <w:pStyle w:val="Questiontext"/>
        <w:sectPr w:rsidR="00533200" w:rsidSect="00C3505B">
          <w:headerReference w:type="default" r:id="rId29"/>
          <w:type w:val="continuous"/>
          <w:pgSz w:w="11909" w:h="16834" w:code="9"/>
          <w:pgMar w:top="1588" w:right="1440" w:bottom="1170" w:left="1366" w:header="720" w:footer="720" w:gutter="0"/>
          <w:pgNumType w:start="0"/>
          <w:cols w:space="720"/>
          <w:docGrid w:linePitch="360"/>
        </w:sectPr>
      </w:pPr>
    </w:p>
    <w:p w:rsidR="00A56CD7" w:rsidRDefault="00A56CD7" w:rsidP="001B149B">
      <w:pPr>
        <w:pStyle w:val="Questiontext"/>
      </w:pPr>
    </w:p>
    <w:p w:rsidR="00F24653" w:rsidRDefault="00F24653" w:rsidP="001B149B">
      <w:pPr>
        <w:pStyle w:val="Questiontext"/>
      </w:pPr>
    </w:p>
    <w:p w:rsidR="00F24653" w:rsidRDefault="00F24653" w:rsidP="001B149B">
      <w:pPr>
        <w:pStyle w:val="Questiontext"/>
      </w:pPr>
    </w:p>
    <w:p w:rsidR="00F24653" w:rsidRDefault="00F24653" w:rsidP="001B149B">
      <w:pPr>
        <w:pStyle w:val="Questiontext"/>
      </w:pPr>
    </w:p>
    <w:p w:rsidR="00533200" w:rsidRDefault="00533200">
      <w:pPr>
        <w:sectPr w:rsidR="00533200" w:rsidSect="00276932">
          <w:headerReference w:type="default" r:id="rId30"/>
          <w:footerReference w:type="default" r:id="rId31"/>
          <w:pgSz w:w="16834" w:h="11909" w:orient="landscape" w:code="9"/>
          <w:pgMar w:top="1366" w:right="1588" w:bottom="1440" w:left="1418" w:header="720" w:footer="720" w:gutter="0"/>
          <w:cols w:space="720"/>
          <w:docGrid w:linePitch="360"/>
        </w:sectPr>
      </w:pPr>
    </w:p>
    <w:p w:rsidR="00533200" w:rsidRDefault="00533200" w:rsidP="00533200">
      <w:pPr>
        <w:pStyle w:val="TableHeader"/>
        <w:tabs>
          <w:tab w:val="clear" w:pos="1800"/>
          <w:tab w:val="num" w:pos="1134"/>
        </w:tabs>
        <w:ind w:hanging="2592"/>
      </w:pPr>
      <w:r>
        <w:t xml:space="preserve">Awareness of </w:t>
      </w:r>
      <w:r w:rsidR="00F24653">
        <w:t>“</w:t>
      </w:r>
      <w:r>
        <w:t>Spokes</w:t>
      </w:r>
      <w:r w:rsidR="00F24653">
        <w:t>”</w:t>
      </w:r>
      <w:r>
        <w:t xml:space="preserve"> by key demographics</w:t>
      </w:r>
    </w:p>
    <w:p w:rsidR="00533200" w:rsidRDefault="00533200"/>
    <w:p w:rsidR="00533200" w:rsidRDefault="00533200"/>
    <w:p w:rsidR="00533200" w:rsidRDefault="00533200">
      <w:r w:rsidRPr="00533200">
        <w:rPr>
          <w:noProof/>
          <w:lang w:eastAsia="en-AU"/>
        </w:rPr>
        <w:drawing>
          <wp:inline distT="0" distB="0" distL="0" distR="0">
            <wp:extent cx="8780780" cy="810964"/>
            <wp:effectExtent l="0" t="0" r="127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80780" cy="810964"/>
                    </a:xfrm>
                    <a:prstGeom prst="rect">
                      <a:avLst/>
                    </a:prstGeom>
                    <a:noFill/>
                    <a:ln>
                      <a:noFill/>
                    </a:ln>
                  </pic:spPr>
                </pic:pic>
              </a:graphicData>
            </a:graphic>
          </wp:inline>
        </w:drawing>
      </w:r>
    </w:p>
    <w:p w:rsidR="00533200" w:rsidRDefault="00533200"/>
    <w:p w:rsidR="00533200" w:rsidRDefault="00533200"/>
    <w:p w:rsidR="00533200" w:rsidRDefault="00533200"/>
    <w:p w:rsidR="00533200" w:rsidRDefault="00533200"/>
    <w:p w:rsidR="00533200" w:rsidRDefault="00533200"/>
    <w:p w:rsidR="00533200" w:rsidRDefault="00533200" w:rsidP="00276932">
      <w:pPr>
        <w:pStyle w:val="TableHeader"/>
        <w:tabs>
          <w:tab w:val="clear" w:pos="1800"/>
          <w:tab w:val="num" w:pos="1134"/>
        </w:tabs>
        <w:ind w:hanging="2592"/>
      </w:pPr>
      <w:r>
        <w:t xml:space="preserve">Visited </w:t>
      </w:r>
      <w:r w:rsidR="00F24653">
        <w:t>“</w:t>
      </w:r>
      <w:r>
        <w:t>Spokes</w:t>
      </w:r>
      <w:r w:rsidR="00F24653">
        <w:t>”</w:t>
      </w:r>
      <w:r>
        <w:t xml:space="preserve"> by key demographics</w:t>
      </w:r>
    </w:p>
    <w:p w:rsidR="00533200" w:rsidRDefault="00533200"/>
    <w:p w:rsidR="00533200" w:rsidRDefault="00533200">
      <w:r w:rsidRPr="00533200">
        <w:rPr>
          <w:noProof/>
          <w:lang w:eastAsia="en-AU"/>
        </w:rPr>
        <w:drawing>
          <wp:inline distT="0" distB="0" distL="0" distR="0">
            <wp:extent cx="8780780" cy="803973"/>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80780" cy="803973"/>
                    </a:xfrm>
                    <a:prstGeom prst="rect">
                      <a:avLst/>
                    </a:prstGeom>
                    <a:noFill/>
                    <a:ln>
                      <a:noFill/>
                    </a:ln>
                  </pic:spPr>
                </pic:pic>
              </a:graphicData>
            </a:graphic>
          </wp:inline>
        </w:drawing>
      </w:r>
    </w:p>
    <w:p w:rsidR="00533200" w:rsidRDefault="00533200"/>
    <w:p w:rsidR="00533200" w:rsidRDefault="00533200"/>
    <w:p w:rsidR="00533200" w:rsidRDefault="00533200"/>
    <w:p w:rsidR="00533200" w:rsidRDefault="00533200"/>
    <w:p w:rsidR="00533200" w:rsidRDefault="00533200"/>
    <w:p w:rsidR="00533200" w:rsidRDefault="00533200"/>
    <w:p w:rsidR="00533200" w:rsidRDefault="00533200"/>
    <w:p w:rsidR="00533200" w:rsidRDefault="00533200"/>
    <w:p w:rsidR="00533200" w:rsidRDefault="00533200"/>
    <w:p w:rsidR="00533200" w:rsidRDefault="00533200"/>
    <w:p w:rsidR="00533200" w:rsidRDefault="00533200">
      <w:pPr>
        <w:sectPr w:rsidR="00533200" w:rsidSect="00533200">
          <w:type w:val="continuous"/>
          <w:pgSz w:w="16834" w:h="11909" w:orient="landscape" w:code="9"/>
          <w:pgMar w:top="1366" w:right="1588" w:bottom="1440" w:left="1418" w:header="720" w:footer="720" w:gutter="0"/>
          <w:pgNumType w:start="0"/>
          <w:cols w:space="720"/>
          <w:docGrid w:linePitch="360"/>
        </w:sectPr>
      </w:pPr>
    </w:p>
    <w:p w:rsidR="006A65D6" w:rsidRPr="003A626C" w:rsidRDefault="006A65D6" w:rsidP="003A626C">
      <w:pPr>
        <w:pStyle w:val="BodyText"/>
      </w:pPr>
      <w:r w:rsidRPr="003A626C">
        <w:t xml:space="preserve">Amongst those who visit the website, the majority (68%) visit less than once every two months.  Around a quarter (23%) visit every couple of months and one in ten (9%) visit on a monthly basis.  These results are in line with previous Waves. </w:t>
      </w:r>
    </w:p>
    <w:p w:rsidR="006A65D6" w:rsidRDefault="006A65D6" w:rsidP="00470D2B">
      <w:pPr>
        <w:pStyle w:val="ChartHeader"/>
      </w:pPr>
      <w:r>
        <w:t>Frequency of visiting the Spokes website</w:t>
      </w:r>
    </w:p>
    <w:p w:rsidR="006A65D6" w:rsidRDefault="006A65D6" w:rsidP="006A65D6">
      <w:pPr>
        <w:pStyle w:val="BodyText"/>
        <w:jc w:val="center"/>
        <w:rPr>
          <w:color w:val="A50F2C"/>
        </w:rPr>
      </w:pPr>
      <w:r w:rsidRPr="006A65D6">
        <w:rPr>
          <w:noProof/>
          <w:lang w:eastAsia="en-AU"/>
        </w:rPr>
        <w:drawing>
          <wp:inline distT="0" distB="0" distL="0" distR="0">
            <wp:extent cx="4093535" cy="26318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2248" cy="2637439"/>
                    </a:xfrm>
                    <a:prstGeom prst="rect">
                      <a:avLst/>
                    </a:prstGeom>
                    <a:noFill/>
                    <a:ln>
                      <a:noFill/>
                    </a:ln>
                  </pic:spPr>
                </pic:pic>
              </a:graphicData>
            </a:graphic>
          </wp:inline>
        </w:drawing>
      </w:r>
    </w:p>
    <w:p w:rsidR="006A65D6" w:rsidRDefault="00CE1AE0" w:rsidP="001B149B">
      <w:pPr>
        <w:pStyle w:val="Questiontext"/>
      </w:pPr>
      <w:r w:rsidRPr="00CE1AE0">
        <w:t>Q16 - About how often would you visit the SPOKES website?</w:t>
      </w:r>
      <w:r>
        <w:t xml:space="preserve"> (Base: visited Spokes site)</w:t>
      </w:r>
    </w:p>
    <w:p w:rsidR="00CE1AE0" w:rsidRPr="001F3CA0" w:rsidRDefault="00CE1AE0" w:rsidP="000947EC">
      <w:pPr>
        <w:pStyle w:val="BodyText"/>
        <w:rPr>
          <w:color w:val="A50F2C"/>
          <w:sz w:val="10"/>
          <w:szCs w:val="10"/>
        </w:rPr>
      </w:pPr>
    </w:p>
    <w:p w:rsidR="005E5FA7" w:rsidRPr="003A626C" w:rsidRDefault="00A56CD7" w:rsidP="003A626C">
      <w:pPr>
        <w:pStyle w:val="BodyText"/>
      </w:pPr>
      <w:r w:rsidRPr="003A626C">
        <w:t xml:space="preserve">The majority </w:t>
      </w:r>
      <w:r w:rsidR="001B36DE" w:rsidRPr="003A626C">
        <w:t xml:space="preserve">(77%) of those who had visited </w:t>
      </w:r>
      <w:r w:rsidR="00224641" w:rsidRPr="003A626C">
        <w:t>“</w:t>
      </w:r>
      <w:r w:rsidR="001B36DE" w:rsidRPr="003A626C">
        <w:t>S</w:t>
      </w:r>
      <w:r w:rsidR="00224641" w:rsidRPr="003A626C">
        <w:t>pokes”</w:t>
      </w:r>
      <w:r w:rsidR="001B36DE" w:rsidRPr="003A626C">
        <w:t xml:space="preserve"> believed that the content was useful to them, a similar result to Wave 4 (76%).  The base size is very small, and therefore there are no statistically significant differences between groups.</w:t>
      </w:r>
    </w:p>
    <w:p w:rsidR="00CE1AE0" w:rsidRPr="003A626C" w:rsidRDefault="00CE1AE0" w:rsidP="003A626C">
      <w:pPr>
        <w:pStyle w:val="BodyText"/>
      </w:pPr>
      <w:r w:rsidRPr="003A626C">
        <w:t xml:space="preserve">Around half of visitors (51%) were happy with the site as it is.  Those who had any suggestions to make </w:t>
      </w:r>
      <w:r w:rsidR="00A70202" w:rsidRPr="003A626C">
        <w:t xml:space="preserve">would like to see additional safety tips (19%), road rule updates (10%) or off-road specific information.  One in six respondents (17%) made a variety of alternative comments.  </w:t>
      </w:r>
      <w:r w:rsidR="000A2873">
        <w:t xml:space="preserve"> These included listings of local events, information relating to Motocross or other recreational riding and reviews of motorbikes.</w:t>
      </w:r>
    </w:p>
    <w:p w:rsidR="00A56CD7" w:rsidRDefault="00CE1AE0" w:rsidP="00470D2B">
      <w:pPr>
        <w:pStyle w:val="ChartHeader"/>
      </w:pPr>
      <w:r>
        <w:t>What visitors to Spokes would like to see on the website</w:t>
      </w:r>
    </w:p>
    <w:p w:rsidR="00224641" w:rsidRPr="00470D2B" w:rsidRDefault="00CE1AE0" w:rsidP="00470D2B">
      <w:pPr>
        <w:pStyle w:val="BodyText"/>
        <w:jc w:val="center"/>
        <w:rPr>
          <w:color w:val="A50F2C"/>
        </w:rPr>
      </w:pPr>
      <w:r w:rsidRPr="00CE1AE0">
        <w:rPr>
          <w:noProof/>
          <w:lang w:eastAsia="en-AU"/>
        </w:rPr>
        <w:drawing>
          <wp:inline distT="0" distB="0" distL="0" distR="0">
            <wp:extent cx="3870252" cy="23130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91007" cy="2325417"/>
                    </a:xfrm>
                    <a:prstGeom prst="rect">
                      <a:avLst/>
                    </a:prstGeom>
                    <a:noFill/>
                    <a:ln>
                      <a:noFill/>
                    </a:ln>
                  </pic:spPr>
                </pic:pic>
              </a:graphicData>
            </a:graphic>
          </wp:inline>
        </w:drawing>
      </w:r>
      <w:r w:rsidR="00470D2B">
        <w:br/>
      </w:r>
      <w:r w:rsidRPr="00470D2B">
        <w:rPr>
          <w:rStyle w:val="QuestiontextChar"/>
        </w:rPr>
        <w:t>Q18 - What would you like to see on the SPOKES website? (Base: visited Spokes website, n=31)</w:t>
      </w:r>
    </w:p>
    <w:p w:rsidR="00A70202" w:rsidRDefault="00A70202" w:rsidP="00A70202">
      <w:pPr>
        <w:pStyle w:val="Heading3"/>
      </w:pPr>
      <w:r>
        <w:t>Watching racing on TV</w:t>
      </w:r>
    </w:p>
    <w:p w:rsidR="00CE1AE0" w:rsidRDefault="00A70202" w:rsidP="00A70202">
      <w:pPr>
        <w:pStyle w:val="BodyText"/>
      </w:pPr>
      <w:r w:rsidRPr="00A70202">
        <w:t>Respondents</w:t>
      </w:r>
      <w:r w:rsidR="00215619">
        <w:t xml:space="preserve"> were asked whether they watched motorcycle racing on TV.  Overall, seven in ten (68%) did.  Those who recognised “The Ride” (75%) were more likely to watch motorcycle racing than those who did not recognise it (49%).</w:t>
      </w:r>
    </w:p>
    <w:p w:rsidR="00884BA7" w:rsidRPr="00A70202" w:rsidRDefault="00884BA7" w:rsidP="00884BA7">
      <w:pPr>
        <w:pStyle w:val="ChartHeader"/>
      </w:pPr>
      <w:r>
        <w:t>Watching motorcycle racing on television</w:t>
      </w:r>
    </w:p>
    <w:p w:rsidR="00E47960" w:rsidRDefault="00215619" w:rsidP="001F3CA0">
      <w:pPr>
        <w:ind w:left="709"/>
        <w:jc w:val="center"/>
      </w:pPr>
      <w:r w:rsidRPr="00215619">
        <w:rPr>
          <w:noProof/>
          <w:lang w:eastAsia="en-AU"/>
        </w:rPr>
        <w:drawing>
          <wp:inline distT="0" distB="0" distL="0" distR="0">
            <wp:extent cx="5347385" cy="229663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7390" cy="2296635"/>
                    </a:xfrm>
                    <a:prstGeom prst="rect">
                      <a:avLst/>
                    </a:prstGeom>
                    <a:noFill/>
                    <a:ln>
                      <a:noFill/>
                    </a:ln>
                  </pic:spPr>
                </pic:pic>
              </a:graphicData>
            </a:graphic>
          </wp:inline>
        </w:drawing>
      </w:r>
    </w:p>
    <w:p w:rsidR="00215619" w:rsidRDefault="00215619" w:rsidP="00215619">
      <w:pPr>
        <w:pStyle w:val="Questiontext"/>
      </w:pPr>
      <w:r>
        <w:t>Q19 - Do you watch motorcycle racing on TV?</w:t>
      </w:r>
    </w:p>
    <w:p w:rsidR="00215619" w:rsidRDefault="00BA3623" w:rsidP="00215619">
      <w:pPr>
        <w:pStyle w:val="Questiontext"/>
      </w:pPr>
      <w:r>
        <w:t>(</w:t>
      </w:r>
      <w:r w:rsidR="00215619">
        <w:t>Base: All respondents)</w:t>
      </w:r>
    </w:p>
    <w:p w:rsidR="00215619" w:rsidRDefault="00215619" w:rsidP="00215619">
      <w:pPr>
        <w:pStyle w:val="Questiontext"/>
      </w:pPr>
      <w:r>
        <w:br w:type="page"/>
      </w:r>
    </w:p>
    <w:p w:rsidR="00E47960" w:rsidRDefault="00E47960" w:rsidP="00E47960">
      <w:pPr>
        <w:pStyle w:val="Heading2"/>
      </w:pPr>
      <w:bookmarkStart w:id="11" w:name="_Toc359855932"/>
      <w:r>
        <w:t>Advertising recall</w:t>
      </w:r>
      <w:bookmarkEnd w:id="11"/>
    </w:p>
    <w:p w:rsidR="007C0E5A" w:rsidRDefault="007C0E5A" w:rsidP="00E47960">
      <w:pPr>
        <w:pStyle w:val="BodyText"/>
      </w:pPr>
      <w:r>
        <w:t xml:space="preserve">In previous Waves only prompted recall was tested, that is respondents were read a description of the ad and asked whether they recalled having seen it.  This Wave included a spontaneous recall measure.  </w:t>
      </w:r>
    </w:p>
    <w:p w:rsidR="007C0E5A" w:rsidRDefault="007C0E5A" w:rsidP="00E47960">
      <w:pPr>
        <w:pStyle w:val="BodyText"/>
      </w:pPr>
      <w:r>
        <w:t>Respondents were asked whether they had seen any road safety advertising</w:t>
      </w:r>
      <w:r w:rsidR="001B6A82">
        <w:t xml:space="preserve"> on TV, billboards, in a newspaper</w:t>
      </w:r>
      <w:r>
        <w:t xml:space="preserve">, </w:t>
      </w:r>
      <w:r w:rsidR="001B6A82">
        <w:t>on the internet or in the mail.  Overall nine in ten (89%) recalled seeing some road safety advertising.  Those who</w:t>
      </w:r>
      <w:r w:rsidR="007533A4">
        <w:t xml:space="preserve"> </w:t>
      </w:r>
      <w:r w:rsidR="001B6A82">
        <w:t>did recall seeing something</w:t>
      </w:r>
      <w:r>
        <w:t xml:space="preserve"> were asked to describe up to three ads they had seen, where they had seen it and what they thought the ad was trying to say.  Following this</w:t>
      </w:r>
      <w:r w:rsidR="00376296">
        <w:t>,</w:t>
      </w:r>
      <w:r>
        <w:t xml:space="preserve"> respondents were read a description of the current TAC Motorcycle Safety ad “The Ride”</w:t>
      </w:r>
      <w:r w:rsidR="00FB6A03">
        <w:t>.</w:t>
      </w:r>
    </w:p>
    <w:p w:rsidR="007C0E5A" w:rsidRDefault="007C0E5A" w:rsidP="00E47960">
      <w:pPr>
        <w:pStyle w:val="BodyText"/>
      </w:pPr>
      <w:r>
        <w:t xml:space="preserve">They were then asked whether they recalled seeing the ad described, and if so, how frequently they believed they had seen it and what they thought </w:t>
      </w:r>
      <w:r w:rsidR="00C3125B">
        <w:t xml:space="preserve">it </w:t>
      </w:r>
      <w:r>
        <w:t>was trying to say.</w:t>
      </w:r>
    </w:p>
    <w:p w:rsidR="007C0E5A" w:rsidRDefault="007C0E5A" w:rsidP="007C0E5A">
      <w:pPr>
        <w:pStyle w:val="Heading3"/>
      </w:pPr>
      <w:r>
        <w:t>Spontaneous recall</w:t>
      </w:r>
    </w:p>
    <w:p w:rsidR="00C3125B" w:rsidRDefault="001B6A82" w:rsidP="00E47960">
      <w:pPr>
        <w:pStyle w:val="BodyText"/>
      </w:pPr>
      <w:r>
        <w:t xml:space="preserve">Overall, half (50%) of respondents recalled “The Ride” spontaneously.  This is a very strong result, with spontaneous recall </w:t>
      </w:r>
      <w:r w:rsidR="00C3125B">
        <w:t>usua</w:t>
      </w:r>
      <w:r>
        <w:t xml:space="preserve">lly being much lower than prompted recall.  </w:t>
      </w:r>
    </w:p>
    <w:p w:rsidR="00C3125B" w:rsidRDefault="00C3125B" w:rsidP="00E47960">
      <w:pPr>
        <w:pStyle w:val="BodyText"/>
      </w:pPr>
      <w:r>
        <w:t xml:space="preserve">Wallis has an ad database containing results for hundreds of ads from various </w:t>
      </w:r>
      <w:r w:rsidR="0037313B">
        <w:t>industries</w:t>
      </w:r>
      <w:r>
        <w:t xml:space="preserve"> including </w:t>
      </w:r>
      <w:r w:rsidR="0037313B">
        <w:t>tele</w:t>
      </w:r>
      <w:r>
        <w:t>communications, banking and finance, retail and insurance. Never has Wallis tested an ad with such high spontaneous recall. However, it should be kept in mind that the sample for this survey w</w:t>
      </w:r>
      <w:r w:rsidR="0037313B">
        <w:t>as</w:t>
      </w:r>
      <w:r>
        <w:t xml:space="preserve"> motorcycle riders and hence they were likely to be more predisposed to recalling </w:t>
      </w:r>
      <w:r w:rsidR="0037313B">
        <w:t>‘</w:t>
      </w:r>
      <w:r>
        <w:t xml:space="preserve">The Ride’ than had they been members of the </w:t>
      </w:r>
      <w:r w:rsidR="0037313B">
        <w:t xml:space="preserve">general </w:t>
      </w:r>
      <w:r>
        <w:t>population (who provided the sample for most of the other studies</w:t>
      </w:r>
      <w:r w:rsidR="003A626C">
        <w:t xml:space="preserve"> in Wallis’ database</w:t>
      </w:r>
      <w:r>
        <w:t>).</w:t>
      </w:r>
      <w:r w:rsidR="0037313B">
        <w:t xml:space="preserve"> Nevertheless, this is an excellent result.</w:t>
      </w:r>
    </w:p>
    <w:p w:rsidR="007C0E5A" w:rsidRDefault="001B6A82" w:rsidP="00E47960">
      <w:pPr>
        <w:pStyle w:val="BodyText"/>
      </w:pPr>
      <w:r>
        <w:t>Spontaneous recall was high across all groups, although it was highest amongst riders over the age of 40 (54</w:t>
      </w:r>
      <w:r w:rsidR="00AB3444">
        <w:t>%) and respondents living in rural Victoria (58%).</w:t>
      </w:r>
    </w:p>
    <w:p w:rsidR="001B6A82" w:rsidRDefault="001B6A82" w:rsidP="00470D2B">
      <w:pPr>
        <w:pStyle w:val="ChartHeader"/>
      </w:pPr>
      <w:r>
        <w:t>Spontaneous recall of “The Ride” amongst all respondents</w:t>
      </w:r>
    </w:p>
    <w:p w:rsidR="007C0E5A" w:rsidRDefault="001B6A82" w:rsidP="004B7848">
      <w:pPr>
        <w:pStyle w:val="BodyText"/>
        <w:spacing w:after="40"/>
        <w:jc w:val="center"/>
      </w:pPr>
      <w:r w:rsidRPr="001B6A82">
        <w:rPr>
          <w:noProof/>
          <w:lang w:eastAsia="en-AU"/>
        </w:rPr>
        <w:drawing>
          <wp:inline distT="0" distB="0" distL="0" distR="0">
            <wp:extent cx="3896216" cy="23285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0813" cy="2331277"/>
                    </a:xfrm>
                    <a:prstGeom prst="rect">
                      <a:avLst/>
                    </a:prstGeom>
                    <a:noFill/>
                    <a:ln>
                      <a:noFill/>
                    </a:ln>
                  </pic:spPr>
                </pic:pic>
              </a:graphicData>
            </a:graphic>
          </wp:inline>
        </w:drawing>
      </w:r>
    </w:p>
    <w:p w:rsidR="007C0E5A" w:rsidRDefault="00AB3444" w:rsidP="001B149B">
      <w:pPr>
        <w:pStyle w:val="Questiontext"/>
      </w:pPr>
      <w:r w:rsidRPr="00AB3444">
        <w:t>AD1/AD2/AD3 - Spontaneous recall of ‘The Ride’</w:t>
      </w:r>
      <w:r>
        <w:t xml:space="preserve"> (Base: All respondents, n=250)</w:t>
      </w:r>
    </w:p>
    <w:p w:rsidR="00AB3444" w:rsidRDefault="00AB3444">
      <w:pPr>
        <w:rPr>
          <w:rFonts w:ascii="Arial" w:hAnsi="Arial"/>
          <w:b/>
          <w:i/>
          <w:color w:val="A50F2C"/>
          <w:sz w:val="22"/>
        </w:rPr>
      </w:pPr>
    </w:p>
    <w:p w:rsidR="007533A4" w:rsidRDefault="007533A4">
      <w:pPr>
        <w:rPr>
          <w:rFonts w:ascii="Arial" w:hAnsi="Arial"/>
          <w:color w:val="404040" w:themeColor="text1" w:themeTint="BF"/>
          <w:sz w:val="22"/>
        </w:rPr>
      </w:pPr>
      <w:r>
        <w:br w:type="page"/>
      </w:r>
    </w:p>
    <w:p w:rsidR="00BE73D5" w:rsidRDefault="002D5CCF" w:rsidP="002D5CCF">
      <w:pPr>
        <w:pStyle w:val="BodyText"/>
      </w:pPr>
      <w:r>
        <w:t>The vast majority (94%) of those who recalled the ad reported that they had seen it on television.  This was true of all groups.  One in twenty (5%) recalled s</w:t>
      </w:r>
      <w:r w:rsidR="009A096F">
        <w:t xml:space="preserve">eeing outdoor advertising and </w:t>
      </w:r>
      <w:r w:rsidR="003A626C">
        <w:t>a small proportion (</w:t>
      </w:r>
      <w:r w:rsidR="009A096F">
        <w:t>1%</w:t>
      </w:r>
      <w:r w:rsidR="003A626C">
        <w:t>)</w:t>
      </w:r>
      <w:r>
        <w:t xml:space="preserve"> reported seeing the ad on the Internet or in a </w:t>
      </w:r>
      <w:r w:rsidR="009A096F">
        <w:t>newspaper.</w:t>
      </w:r>
    </w:p>
    <w:p w:rsidR="00BE73D5" w:rsidRPr="00BE73D5" w:rsidRDefault="00BE73D5" w:rsidP="00470D2B">
      <w:pPr>
        <w:pStyle w:val="ChartHeader"/>
      </w:pPr>
      <w:r>
        <w:t>Medium on which “The Ride” was seen by those who recalled it spontaneously</w:t>
      </w:r>
    </w:p>
    <w:p w:rsidR="00BE73D5" w:rsidRDefault="00BE73D5" w:rsidP="00186799">
      <w:pPr>
        <w:pStyle w:val="Heading3"/>
        <w:spacing w:before="0" w:after="40" w:line="240" w:lineRule="auto"/>
        <w:jc w:val="center"/>
      </w:pPr>
      <w:r w:rsidRPr="00BE73D5">
        <w:rPr>
          <w:noProof/>
          <w:lang w:eastAsia="en-AU"/>
        </w:rPr>
        <w:drawing>
          <wp:inline distT="0" distB="0" distL="0" distR="0">
            <wp:extent cx="4087523" cy="18819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28973" cy="1901047"/>
                    </a:xfrm>
                    <a:prstGeom prst="rect">
                      <a:avLst/>
                    </a:prstGeom>
                    <a:noFill/>
                    <a:ln>
                      <a:noFill/>
                    </a:ln>
                  </pic:spPr>
                </pic:pic>
              </a:graphicData>
            </a:graphic>
          </wp:inline>
        </w:drawing>
      </w:r>
    </w:p>
    <w:p w:rsidR="00BE73D5" w:rsidRPr="00BE73D5" w:rsidRDefault="00BE73D5" w:rsidP="001B149B">
      <w:pPr>
        <w:pStyle w:val="Questiontext"/>
      </w:pPr>
      <w:r>
        <w:t>Where did you see that</w:t>
      </w:r>
      <w:r w:rsidR="002D5CCF">
        <w:t xml:space="preserve"> ad</w:t>
      </w:r>
      <w:r>
        <w:t>? (Base: All who spontaneously recalled “The Ride”, n=118)</w:t>
      </w:r>
    </w:p>
    <w:p w:rsidR="002D5CCF" w:rsidRPr="00186799" w:rsidRDefault="002D5CCF" w:rsidP="002D5CCF">
      <w:pPr>
        <w:pStyle w:val="BodyText"/>
        <w:rPr>
          <w:sz w:val="4"/>
          <w:szCs w:val="4"/>
        </w:rPr>
      </w:pPr>
    </w:p>
    <w:p w:rsidR="008A7107" w:rsidRDefault="008A7107" w:rsidP="008A7107">
      <w:pPr>
        <w:pStyle w:val="Heading3"/>
      </w:pPr>
      <w:r>
        <w:t>Spontaneous message take-out</w:t>
      </w:r>
    </w:p>
    <w:p w:rsidR="002D5CCF" w:rsidRDefault="002D5CCF" w:rsidP="002D5CCF">
      <w:pPr>
        <w:pStyle w:val="BodyText"/>
      </w:pPr>
      <w:r>
        <w:t xml:space="preserve">Respondent were asked </w:t>
      </w:r>
      <w:r w:rsidR="00B714AC">
        <w:t xml:space="preserve">what they thought the ad was trying to tell them.  </w:t>
      </w:r>
      <w:r w:rsidR="00186799">
        <w:t>There were four messages that respondents predominately took out from the ad, these were:</w:t>
      </w:r>
    </w:p>
    <w:p w:rsidR="00186799" w:rsidRDefault="00186799" w:rsidP="00186799">
      <w:pPr>
        <w:pStyle w:val="BulletPoints"/>
      </w:pPr>
      <w:r>
        <w:t>Wear protective clothing (26%);</w:t>
      </w:r>
    </w:p>
    <w:p w:rsidR="00186799" w:rsidRDefault="00186799" w:rsidP="00186799">
      <w:pPr>
        <w:pStyle w:val="BulletPoints"/>
      </w:pPr>
      <w:r>
        <w:t>Slow down or don’t speed (24%);</w:t>
      </w:r>
    </w:p>
    <w:p w:rsidR="00186799" w:rsidRDefault="00186799" w:rsidP="00186799">
      <w:pPr>
        <w:pStyle w:val="BulletPoints"/>
      </w:pPr>
      <w:r>
        <w:t>Don’t ride irresponsibly (23%);</w:t>
      </w:r>
    </w:p>
    <w:p w:rsidR="00186799" w:rsidRDefault="00186799" w:rsidP="00186799">
      <w:pPr>
        <w:pStyle w:val="BulletPoints"/>
      </w:pPr>
      <w:r>
        <w:t>Riders of motorbikes and scooters need to be more careful than car drivers (23%).</w:t>
      </w:r>
    </w:p>
    <w:p w:rsidR="00186799" w:rsidRDefault="00186799" w:rsidP="002D5CCF">
      <w:pPr>
        <w:pStyle w:val="BodyText"/>
      </w:pPr>
      <w:r>
        <w:t>This message takeout concords by and large with the key campaign messages, although lane splitting was only specifically mentioned by a very small proportion (1%) of respondents.</w:t>
      </w:r>
    </w:p>
    <w:p w:rsidR="00B714AC" w:rsidRDefault="00186799" w:rsidP="00186799">
      <w:pPr>
        <w:pStyle w:val="TableHeader"/>
      </w:pPr>
      <w:r>
        <w:t xml:space="preserve">Spontaneous </w:t>
      </w:r>
      <w:r w:rsidR="00B35CEE">
        <w:t xml:space="preserve">recall </w:t>
      </w:r>
      <w:r>
        <w:t>message take out</w:t>
      </w:r>
    </w:p>
    <w:p w:rsidR="00B714AC" w:rsidRDefault="0019058D" w:rsidP="002D5CCF">
      <w:pPr>
        <w:pStyle w:val="BodyText"/>
      </w:pPr>
      <w:r w:rsidRPr="0019058D">
        <w:rPr>
          <w:noProof/>
          <w:lang w:eastAsia="en-AU"/>
        </w:rPr>
        <w:drawing>
          <wp:inline distT="0" distB="0" distL="0" distR="0">
            <wp:extent cx="5401711" cy="2276475"/>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524" cy="2275975"/>
                    </a:xfrm>
                    <a:prstGeom prst="rect">
                      <a:avLst/>
                    </a:prstGeom>
                    <a:noFill/>
                    <a:ln>
                      <a:noFill/>
                    </a:ln>
                  </pic:spPr>
                </pic:pic>
              </a:graphicData>
            </a:graphic>
          </wp:inline>
        </w:drawing>
      </w:r>
    </w:p>
    <w:p w:rsidR="00B714AC" w:rsidRDefault="00186799" w:rsidP="002D5CCF">
      <w:pPr>
        <w:pStyle w:val="BodyText"/>
      </w:pPr>
      <w:r>
        <w:t>As can be seen in Table</w:t>
      </w:r>
      <w:r w:rsidR="000A2873">
        <w:t xml:space="preserve"> 9</w:t>
      </w:r>
      <w:r>
        <w:t xml:space="preserve">, respondents aged between 26 and 39 years were the most likely to say the ads were saying to slow down (33%) </w:t>
      </w:r>
      <w:r w:rsidR="00BA3623">
        <w:t>or</w:t>
      </w:r>
      <w:r w:rsidR="007F0F3B">
        <w:t xml:space="preserve"> that it was saying that car drive</w:t>
      </w:r>
      <w:r w:rsidR="00E940B2">
        <w:t>rs should look out for motorcyclists</w:t>
      </w:r>
      <w:r w:rsidR="001845ED">
        <w:t xml:space="preserve"> (12%)</w:t>
      </w:r>
      <w:r w:rsidR="007F0F3B">
        <w:t>.</w:t>
      </w:r>
    </w:p>
    <w:p w:rsidR="007F0F3B" w:rsidRDefault="007F0F3B" w:rsidP="00E940B2">
      <w:pPr>
        <w:pStyle w:val="BodyText"/>
      </w:pPr>
      <w:r>
        <w:t>Respondents who ride on-road for recreation (25%) were slightly more likely than others to take out a m</w:t>
      </w:r>
      <w:r w:rsidR="00E940B2">
        <w:t>essage relating to slowing down</w:t>
      </w:r>
      <w:r>
        <w:t>.</w:t>
      </w:r>
    </w:p>
    <w:p w:rsidR="007C0E5A" w:rsidRDefault="00B714AC" w:rsidP="007C0E5A">
      <w:pPr>
        <w:pStyle w:val="Heading3"/>
      </w:pPr>
      <w:r>
        <w:t>P</w:t>
      </w:r>
      <w:r w:rsidR="007C0E5A">
        <w:t xml:space="preserve">rompted </w:t>
      </w:r>
      <w:r>
        <w:t xml:space="preserve">advertising </w:t>
      </w:r>
      <w:r w:rsidR="007C0E5A">
        <w:t>recall</w:t>
      </w:r>
    </w:p>
    <w:p w:rsidR="008A7107" w:rsidRDefault="00FB6A03" w:rsidP="008A7107">
      <w:pPr>
        <w:pStyle w:val="BodyText"/>
      </w:pPr>
      <w:r>
        <w:t>All respondents were read a brief description</w:t>
      </w:r>
      <w:r w:rsidR="00F81701">
        <w:t xml:space="preserve"> of the ad</w:t>
      </w:r>
      <w:r w:rsidR="00770577">
        <w:t xml:space="preserve"> and asked whether they recalled seeing this ad.  The description was as follows:</w:t>
      </w:r>
    </w:p>
    <w:p w:rsidR="00FB6A03" w:rsidRPr="007C0E5A" w:rsidRDefault="00FB6A03" w:rsidP="00FB6A03">
      <w:pPr>
        <w:pStyle w:val="BodyText"/>
        <w:ind w:left="1276" w:right="739"/>
        <w:rPr>
          <w:i/>
        </w:rPr>
      </w:pPr>
      <w:r w:rsidRPr="007C0E5A">
        <w:rPr>
          <w:i/>
        </w:rPr>
        <w:t>“In this commercial, we see a variety of different motorcycle riders in different traffic situations. The commercial ends with a crash scene”</w:t>
      </w:r>
    </w:p>
    <w:p w:rsidR="00770577" w:rsidRDefault="00770577" w:rsidP="008A7107">
      <w:pPr>
        <w:pStyle w:val="BodyText"/>
      </w:pPr>
      <w:r>
        <w:t>Three-quarters (73%) recalled seeing the ad described.  Awareness was consistent amongst most groups, and where there were apparent differences, these were not significant due to the small base size.  Indicatively</w:t>
      </w:r>
      <w:r w:rsidR="0041001A">
        <w:t>,</w:t>
      </w:r>
      <w:r>
        <w:t xml:space="preserve"> the results suggest that awareness was high amongst </w:t>
      </w:r>
      <w:r w:rsidR="0041001A">
        <w:t>those aged under 25</w:t>
      </w:r>
      <w:r>
        <w:t xml:space="preserve"> (83%) and lower amongst fem</w:t>
      </w:r>
      <w:r w:rsidR="0041001A">
        <w:t>ales (57%) and those living in ‘Regional Balance’</w:t>
      </w:r>
      <w:r w:rsidR="007533A4">
        <w:t xml:space="preserve"> </w:t>
      </w:r>
      <w:r w:rsidR="0041001A">
        <w:t>location</w:t>
      </w:r>
      <w:r>
        <w:t>s (56%).</w:t>
      </w:r>
    </w:p>
    <w:p w:rsidR="008A7107" w:rsidRPr="005222D9" w:rsidRDefault="00770577" w:rsidP="00470D2B">
      <w:pPr>
        <w:pStyle w:val="ChartHeader"/>
      </w:pPr>
      <w:r w:rsidRPr="005222D9">
        <w:t>Prompted recall of “The Ride” by gender, age and location</w:t>
      </w:r>
    </w:p>
    <w:p w:rsidR="00770577" w:rsidRDefault="00154B8B" w:rsidP="001F3CA0">
      <w:pPr>
        <w:pStyle w:val="Heading3"/>
        <w:ind w:left="142"/>
      </w:pPr>
      <w:r w:rsidRPr="00154B8B">
        <w:rPr>
          <w:noProof/>
          <w:lang w:eastAsia="en-AU"/>
        </w:rPr>
        <w:drawing>
          <wp:inline distT="0" distB="0" distL="0" distR="0">
            <wp:extent cx="6462765" cy="236042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58623" cy="2358915"/>
                    </a:xfrm>
                    <a:prstGeom prst="rect">
                      <a:avLst/>
                    </a:prstGeom>
                    <a:noFill/>
                    <a:ln>
                      <a:noFill/>
                    </a:ln>
                  </pic:spPr>
                </pic:pic>
              </a:graphicData>
            </a:graphic>
          </wp:inline>
        </w:drawing>
      </w:r>
    </w:p>
    <w:p w:rsidR="00025867" w:rsidRPr="007F4E69" w:rsidRDefault="007F4E69" w:rsidP="001B149B">
      <w:pPr>
        <w:pStyle w:val="Questiontext"/>
        <w:rPr>
          <w:rStyle w:val="BodyTextChar"/>
          <w:sz w:val="18"/>
        </w:rPr>
      </w:pPr>
      <w:r w:rsidRPr="007F4E69">
        <w:rPr>
          <w:rStyle w:val="BodyTextChar"/>
          <w:sz w:val="18"/>
        </w:rPr>
        <w:t xml:space="preserve">Q20 – I am now going to ask you some questions about a specific road safety commercial. In this commercial, we see a variety of different motorcycle riders in different traffic situations. The commercial ends with a crash scene.  Can you remember seeing, hearing or reading about this commercial? (Base: All respondents, n=250)   </w:t>
      </w:r>
    </w:p>
    <w:p w:rsidR="007F4E69" w:rsidRDefault="007F4E69" w:rsidP="00025867">
      <w:pPr>
        <w:pStyle w:val="BodyText"/>
        <w:rPr>
          <w:rStyle w:val="BodyTextChar"/>
        </w:rPr>
      </w:pPr>
    </w:p>
    <w:p w:rsidR="00780DD0" w:rsidRDefault="00025867" w:rsidP="00025867">
      <w:pPr>
        <w:pStyle w:val="BodyText"/>
        <w:rPr>
          <w:rStyle w:val="BodyTextChar"/>
        </w:rPr>
      </w:pPr>
      <w:r>
        <w:rPr>
          <w:rStyle w:val="BodyTextChar"/>
        </w:rPr>
        <w:t xml:space="preserve">Compared with prompted recall of the “Motorcycle Reconstruction” ad in Wave 4 (89%), recall of “The Ride” was significantly lower at seven in ten (73%).  </w:t>
      </w:r>
      <w:r w:rsidR="00780DD0">
        <w:rPr>
          <w:rStyle w:val="BodyTextChar"/>
        </w:rPr>
        <w:t xml:space="preserve">It is also worth noting that </w:t>
      </w:r>
      <w:r w:rsidR="00884BA7">
        <w:rPr>
          <w:rStyle w:val="BodyTextChar"/>
        </w:rPr>
        <w:t xml:space="preserve">in Wave 4, </w:t>
      </w:r>
      <w:r w:rsidR="00780DD0">
        <w:rPr>
          <w:rStyle w:val="BodyTextChar"/>
        </w:rPr>
        <w:t xml:space="preserve">lower recall was not observed amongst females or those living in </w:t>
      </w:r>
      <w:r w:rsidR="00B36DC2">
        <w:rPr>
          <w:rStyle w:val="BodyTextChar"/>
        </w:rPr>
        <w:t>‘Regional Balance’ locations</w:t>
      </w:r>
      <w:r w:rsidR="00884BA7">
        <w:rPr>
          <w:rStyle w:val="BodyTextChar"/>
        </w:rPr>
        <w:t>. H</w:t>
      </w:r>
      <w:r w:rsidR="00780DD0">
        <w:rPr>
          <w:rStyle w:val="BodyTextChar"/>
        </w:rPr>
        <w:t>owever</w:t>
      </w:r>
      <w:r w:rsidR="00884BA7">
        <w:rPr>
          <w:rStyle w:val="BodyTextChar"/>
        </w:rPr>
        <w:t>,</w:t>
      </w:r>
      <w:r w:rsidR="00780DD0">
        <w:rPr>
          <w:rStyle w:val="BodyTextChar"/>
        </w:rPr>
        <w:t xml:space="preserve"> as the base sizes are small in both measures, these results are not particularly reliable.</w:t>
      </w:r>
    </w:p>
    <w:p w:rsidR="00025867" w:rsidRDefault="00025867" w:rsidP="00025867">
      <w:pPr>
        <w:pStyle w:val="BodyText"/>
        <w:rPr>
          <w:rStyle w:val="BodyTextChar"/>
        </w:rPr>
      </w:pPr>
      <w:r>
        <w:rPr>
          <w:rStyle w:val="BodyTextChar"/>
        </w:rPr>
        <w:t>The Wave 4 study did not include spontaneous recall, which was high for “The Ride”, with half (50%) mentioning it without prompting.  When prompted and spontaneous recall are combined, nearly nine in ten (86%) recalled “The Ride”.  However, we would assume that had a similar measure been taken for “Motorcycle Reconstruction”, recall would have been higher than for “The Ride”.</w:t>
      </w:r>
    </w:p>
    <w:p w:rsidR="00025867" w:rsidRDefault="00025867" w:rsidP="00025867">
      <w:pPr>
        <w:pStyle w:val="BodyText"/>
        <w:rPr>
          <w:rStyle w:val="BodyTextChar"/>
        </w:rPr>
      </w:pPr>
      <w:r>
        <w:rPr>
          <w:rStyle w:val="BodyTextChar"/>
        </w:rPr>
        <w:t xml:space="preserve">While we do not have figures to assist in the analysis of the reason for the difference in levels of </w:t>
      </w:r>
      <w:r w:rsidR="00510E38">
        <w:rPr>
          <w:rStyle w:val="BodyTextChar"/>
        </w:rPr>
        <w:t xml:space="preserve">prompted </w:t>
      </w:r>
      <w:r>
        <w:rPr>
          <w:rStyle w:val="BodyTextChar"/>
        </w:rPr>
        <w:t>recall for the two campaigns, possible causes, aside from the efficacy of the ads themselves, are:</w:t>
      </w:r>
    </w:p>
    <w:p w:rsidR="00025867" w:rsidRDefault="00025867" w:rsidP="00025867">
      <w:pPr>
        <w:pStyle w:val="BulletPoints"/>
        <w:rPr>
          <w:rStyle w:val="BodyTextChar"/>
        </w:rPr>
      </w:pPr>
      <w:r>
        <w:rPr>
          <w:rStyle w:val="BodyTextChar"/>
        </w:rPr>
        <w:t>A difference in media placement strategy – i.e. spend / placement;</w:t>
      </w:r>
    </w:p>
    <w:p w:rsidR="000A2873" w:rsidRDefault="006C039A" w:rsidP="00025867">
      <w:pPr>
        <w:pStyle w:val="BulletPoints"/>
        <w:rPr>
          <w:rStyle w:val="BodyTextChar"/>
        </w:rPr>
      </w:pPr>
      <w:r>
        <w:rPr>
          <w:rStyle w:val="BodyTextChar"/>
        </w:rPr>
        <w:t xml:space="preserve">”The Ride” is an older campaign, compared to </w:t>
      </w:r>
      <w:r w:rsidR="000A2873">
        <w:rPr>
          <w:rStyle w:val="BodyTextChar"/>
        </w:rPr>
        <w:t xml:space="preserve"> “Motorcycle Reconstruction” which was new and generated some dialogue in the media;</w:t>
      </w:r>
    </w:p>
    <w:p w:rsidR="00025867" w:rsidRDefault="00025867" w:rsidP="00025867">
      <w:pPr>
        <w:pStyle w:val="BulletPoints"/>
        <w:rPr>
          <w:rStyle w:val="BodyTextChar"/>
        </w:rPr>
      </w:pPr>
      <w:r>
        <w:rPr>
          <w:rStyle w:val="BodyTextChar"/>
        </w:rPr>
        <w:t>Differing levels of below the line promotion of the campaigns; or</w:t>
      </w:r>
    </w:p>
    <w:p w:rsidR="00025867" w:rsidRDefault="00025867" w:rsidP="00025867">
      <w:pPr>
        <w:pStyle w:val="BulletPoints"/>
        <w:rPr>
          <w:rStyle w:val="BodyTextChar"/>
        </w:rPr>
      </w:pPr>
      <w:r>
        <w:rPr>
          <w:rStyle w:val="BodyTextChar"/>
        </w:rPr>
        <w:t>Methodological differences relating to the effectiveness of the ad descriptions in prompting respondents to recall the campaigns.</w:t>
      </w:r>
    </w:p>
    <w:p w:rsidR="00025867" w:rsidRDefault="00025867" w:rsidP="00025867">
      <w:pPr>
        <w:pStyle w:val="BodyText"/>
        <w:rPr>
          <w:rStyle w:val="BodyTextChar"/>
        </w:rPr>
      </w:pPr>
      <w:r>
        <w:rPr>
          <w:rStyle w:val="BodyTextChar"/>
        </w:rPr>
        <w:t xml:space="preserve">Nonetheless, both campaigns had very high </w:t>
      </w:r>
      <w:r w:rsidR="00510E38">
        <w:rPr>
          <w:rStyle w:val="BodyTextChar"/>
        </w:rPr>
        <w:t xml:space="preserve">prompted </w:t>
      </w:r>
      <w:r>
        <w:rPr>
          <w:rStyle w:val="BodyTextChar"/>
        </w:rPr>
        <w:t xml:space="preserve">recall amongst the target market, and in both cases message take out was broadly in line with the stated aims </w:t>
      </w:r>
      <w:r w:rsidR="00780DD0">
        <w:rPr>
          <w:rStyle w:val="BodyTextChar"/>
        </w:rPr>
        <w:t>of the advertisements.  There is no doubt that both campaigns were successful at reaching their target audience and communicating effectively.</w:t>
      </w:r>
    </w:p>
    <w:p w:rsidR="00780DD0" w:rsidRPr="005222D9" w:rsidRDefault="005222D9" w:rsidP="005222D9">
      <w:pPr>
        <w:pStyle w:val="Heading3"/>
        <w:rPr>
          <w:rStyle w:val="BodyTextChar"/>
          <w:color w:val="A50F2C"/>
        </w:rPr>
      </w:pPr>
      <w:r w:rsidRPr="005222D9">
        <w:rPr>
          <w:rStyle w:val="BodyTextChar"/>
          <w:color w:val="A50F2C"/>
        </w:rPr>
        <w:t>How many times the ad was seen</w:t>
      </w:r>
    </w:p>
    <w:p w:rsidR="005222D9" w:rsidRDefault="004B7848" w:rsidP="00025867">
      <w:pPr>
        <w:pStyle w:val="BodyText"/>
        <w:rPr>
          <w:rStyle w:val="BodyTextChar"/>
        </w:rPr>
      </w:pPr>
      <w:r>
        <w:rPr>
          <w:rStyle w:val="BodyTextChar"/>
        </w:rPr>
        <w:t xml:space="preserve">Not only was recall of the ad very high, three-quarters (74%) of those who had seen the ad reported seeing it six or more times.  Frequency of seeing the ad was similar for respondents of all characteristics.  Chart </w:t>
      </w:r>
      <w:r w:rsidR="00717F49">
        <w:rPr>
          <w:rStyle w:val="BodyTextChar"/>
        </w:rPr>
        <w:t>1</w:t>
      </w:r>
      <w:r w:rsidR="00884BA7">
        <w:rPr>
          <w:rStyle w:val="BodyTextChar"/>
        </w:rPr>
        <w:t>7</w:t>
      </w:r>
      <w:r>
        <w:rPr>
          <w:rStyle w:val="BodyTextChar"/>
        </w:rPr>
        <w:t xml:space="preserve"> below shows that the frequency with which respondents reported seeing the ad increased throughout the course of the study, with nine in ten reporting having seen the ad six or more times by the fifth week of interviewing.  This is interesting as the campaign was off air for the fi</w:t>
      </w:r>
      <w:r w:rsidR="008226A8">
        <w:rPr>
          <w:rStyle w:val="BodyTextChar"/>
        </w:rPr>
        <w:t>nal three weeks of interviewing</w:t>
      </w:r>
      <w:r w:rsidR="005F5742">
        <w:rPr>
          <w:rStyle w:val="BodyTextChar"/>
        </w:rPr>
        <w:t>.</w:t>
      </w:r>
    </w:p>
    <w:p w:rsidR="005222D9" w:rsidRPr="005222D9" w:rsidRDefault="005222D9" w:rsidP="00470D2B">
      <w:pPr>
        <w:pStyle w:val="ChartHeader"/>
        <w:rPr>
          <w:rStyle w:val="BodyTextChar"/>
          <w:color w:val="auto"/>
        </w:rPr>
      </w:pPr>
      <w:r w:rsidRPr="005222D9">
        <w:rPr>
          <w:rStyle w:val="BodyTextChar"/>
          <w:color w:val="auto"/>
        </w:rPr>
        <w:t>How many times the ad was seen</w:t>
      </w:r>
      <w:bookmarkStart w:id="12" w:name="_GoBack"/>
      <w:bookmarkEnd w:id="12"/>
    </w:p>
    <w:p w:rsidR="00F91D96" w:rsidRDefault="005F5742" w:rsidP="00CF3927">
      <w:pPr>
        <w:pStyle w:val="BodyText"/>
        <w:spacing w:after="40"/>
        <w:jc w:val="center"/>
        <w:rPr>
          <w:noProof/>
          <w:lang w:eastAsia="en-AU"/>
        </w:rPr>
      </w:pPr>
      <w:r w:rsidRPr="005F5742">
        <w:rPr>
          <w:noProof/>
          <w:lang w:eastAsia="en-AU"/>
        </w:rPr>
        <w:drawing>
          <wp:inline distT="0" distB="0" distL="0" distR="0">
            <wp:extent cx="5780405" cy="2341847"/>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5780405" cy="2341847"/>
                    </a:xfrm>
                    <a:prstGeom prst="rect">
                      <a:avLst/>
                    </a:prstGeom>
                    <a:noFill/>
                    <a:ln w="9525">
                      <a:noFill/>
                      <a:miter lim="800000"/>
                      <a:headEnd/>
                      <a:tailEnd/>
                    </a:ln>
                  </pic:spPr>
                </pic:pic>
              </a:graphicData>
            </a:graphic>
          </wp:inline>
        </w:drawing>
      </w:r>
    </w:p>
    <w:p w:rsidR="004B7848" w:rsidRPr="00024F2E" w:rsidRDefault="005222D9" w:rsidP="00CF3927">
      <w:pPr>
        <w:pStyle w:val="BodyText"/>
        <w:spacing w:after="40"/>
        <w:jc w:val="center"/>
        <w:rPr>
          <w:rStyle w:val="QuestiontextChar"/>
          <w:i w:val="0"/>
          <w:color w:val="000000" w:themeColor="text1"/>
          <w:sz w:val="22"/>
          <w:szCs w:val="20"/>
        </w:rPr>
      </w:pPr>
      <w:r w:rsidRPr="00024F2E">
        <w:rPr>
          <w:rStyle w:val="QuestiontextChar"/>
        </w:rPr>
        <w:t>Q21 – About how many times would you say you have seen, heard or read about this commercial?</w:t>
      </w:r>
      <w:r w:rsidR="004B7848" w:rsidRPr="00024F2E">
        <w:rPr>
          <w:rStyle w:val="QuestiontextChar"/>
        </w:rPr>
        <w:t xml:space="preserve"> (Base: All who recalled ad with prompting, n=184)</w:t>
      </w:r>
    </w:p>
    <w:p w:rsidR="000A2873" w:rsidRDefault="000A2873">
      <w:pPr>
        <w:rPr>
          <w:rFonts w:ascii="Arial" w:hAnsi="Arial"/>
          <w:b/>
          <w:i/>
          <w:color w:val="A50F2C"/>
          <w:sz w:val="22"/>
        </w:rPr>
      </w:pPr>
      <w:r>
        <w:br w:type="page"/>
      </w:r>
    </w:p>
    <w:p w:rsidR="00024F2E" w:rsidRDefault="00024F2E" w:rsidP="00024F2E">
      <w:pPr>
        <w:pStyle w:val="Heading3"/>
      </w:pPr>
      <w:r>
        <w:t>Message take out – prompted recall</w:t>
      </w:r>
    </w:p>
    <w:p w:rsidR="00CF704A" w:rsidRDefault="00B35CEE" w:rsidP="00CF704A">
      <w:pPr>
        <w:pStyle w:val="BodyText"/>
      </w:pPr>
      <w:r>
        <w:t>Respondents who recalled the ad when prompted had considerably different message take out to those who recalled the ad spontaneously.  One of the key message take outs from those who mentioned the ad spontaneously related to wearing protective clothing (26%), however when the ad was recalled through prompting only one in fourteen (7%) mentioned protective clothing.  Even bearing in mind that when prompted, respondents were only asked for the single main message, and respondents who recalled the ad spontaneously were able to mention multiple messages, this is still a significant reduction in mentions.</w:t>
      </w:r>
    </w:p>
    <w:p w:rsidR="00B35CEE" w:rsidRDefault="00B35CEE" w:rsidP="00CF704A">
      <w:pPr>
        <w:pStyle w:val="BodyText"/>
      </w:pPr>
      <w:r>
        <w:t>Those who recalled the ad with prompting tended to mention more generic messages, such as:</w:t>
      </w:r>
    </w:p>
    <w:p w:rsidR="00B35CEE" w:rsidRDefault="00B35CEE" w:rsidP="00B35CEE">
      <w:pPr>
        <w:pStyle w:val="BulletPoints"/>
      </w:pPr>
      <w:r>
        <w:t>Don’t ride irresponsibly (38%);</w:t>
      </w:r>
    </w:p>
    <w:p w:rsidR="00B35CEE" w:rsidRDefault="00B35CEE" w:rsidP="00B35CEE">
      <w:pPr>
        <w:pStyle w:val="BulletPoints"/>
      </w:pPr>
      <w:r>
        <w:t>Slow down, don’t speed (19%); and,</w:t>
      </w:r>
    </w:p>
    <w:p w:rsidR="00B35CEE" w:rsidRDefault="00B35CEE" w:rsidP="00B35CEE">
      <w:pPr>
        <w:pStyle w:val="BulletPoints"/>
      </w:pPr>
      <w:r>
        <w:t>Be more alert</w:t>
      </w:r>
      <w:r w:rsidR="00970AA2">
        <w:t xml:space="preserve"> (17%)</w:t>
      </w:r>
      <w:r>
        <w:t>.</w:t>
      </w:r>
    </w:p>
    <w:p w:rsidR="0016114A" w:rsidRDefault="00A73D82" w:rsidP="0016114A">
      <w:pPr>
        <w:pStyle w:val="BodyText"/>
      </w:pPr>
      <w:r>
        <w:t>Despite this</w:t>
      </w:r>
      <w:r w:rsidR="00970AA2">
        <w:t>,</w:t>
      </w:r>
      <w:r>
        <w:t xml:space="preserve"> the message take out does appear to reflect the shift in message between 2012 and 2013 campaigns.  C</w:t>
      </w:r>
      <w:r w:rsidR="0016114A">
        <w:t xml:space="preserve">ompared to Wave 4 and the testing of “Motorcycle Reconstruction” there was a significant reduction in mentions of “slow down, don’t speed” (58% in Wave 4 </w:t>
      </w:r>
      <w:proofErr w:type="spellStart"/>
      <w:r w:rsidR="0016114A">
        <w:t>vs</w:t>
      </w:r>
      <w:proofErr w:type="spellEnd"/>
      <w:r w:rsidR="0016114A">
        <w:t xml:space="preserve"> 19% in Wave 5).  There was also a corresponding increase in mentions of “don’t ride irresponsibly</w:t>
      </w:r>
      <w:r>
        <w:t>”</w:t>
      </w:r>
      <w:r w:rsidR="0016114A">
        <w:t xml:space="preserve"> (3% in Wave 4 </w:t>
      </w:r>
      <w:proofErr w:type="spellStart"/>
      <w:r w:rsidR="0016114A">
        <w:t>vs</w:t>
      </w:r>
      <w:proofErr w:type="spellEnd"/>
      <w:r w:rsidR="0016114A">
        <w:t xml:space="preserve"> 38% in Wave 5).   </w:t>
      </w:r>
    </w:p>
    <w:p w:rsidR="00B35CEE" w:rsidRDefault="00B35CEE" w:rsidP="00B35CEE">
      <w:pPr>
        <w:pStyle w:val="TableHeader"/>
      </w:pPr>
      <w:r>
        <w:t>Prompted recall message take out</w:t>
      </w:r>
    </w:p>
    <w:p w:rsidR="00CF704A" w:rsidRDefault="0019058D" w:rsidP="00CF704A">
      <w:pPr>
        <w:pStyle w:val="BodyText"/>
      </w:pPr>
      <w:r w:rsidRPr="0019058D">
        <w:rPr>
          <w:noProof/>
          <w:lang w:eastAsia="en-AU"/>
        </w:rPr>
        <w:drawing>
          <wp:inline distT="0" distB="0" distL="0" distR="0">
            <wp:extent cx="5780405" cy="194731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0405" cy="1947319"/>
                    </a:xfrm>
                    <a:prstGeom prst="rect">
                      <a:avLst/>
                    </a:prstGeom>
                    <a:noFill/>
                    <a:ln>
                      <a:noFill/>
                    </a:ln>
                  </pic:spPr>
                </pic:pic>
              </a:graphicData>
            </a:graphic>
          </wp:inline>
        </w:drawing>
      </w:r>
    </w:p>
    <w:p w:rsidR="00CF704A" w:rsidRDefault="00CF704A" w:rsidP="00CF704A">
      <w:pPr>
        <w:pStyle w:val="BodyText"/>
      </w:pPr>
    </w:p>
    <w:p w:rsidR="00024F2E" w:rsidRDefault="00024F2E" w:rsidP="00CF704A">
      <w:pPr>
        <w:pStyle w:val="BodyText"/>
      </w:pPr>
      <w:r>
        <w:br w:type="page"/>
      </w:r>
    </w:p>
    <w:p w:rsidR="0080783F" w:rsidRDefault="008A7107" w:rsidP="004B7848">
      <w:pPr>
        <w:pStyle w:val="Heading3"/>
      </w:pPr>
      <w:r>
        <w:t>Diagnostics</w:t>
      </w:r>
    </w:p>
    <w:p w:rsidR="00024F2E" w:rsidRDefault="003E7E0E" w:rsidP="008A7107">
      <w:pPr>
        <w:pStyle w:val="BodyText"/>
      </w:pPr>
      <w:r>
        <w:t xml:space="preserve">In order to assess whether the ad resonated with riders, and prompted discussion with others, respondents were asked whether: </w:t>
      </w:r>
    </w:p>
    <w:p w:rsidR="004B7848" w:rsidRDefault="003E7E0E" w:rsidP="003E7E0E">
      <w:pPr>
        <w:pStyle w:val="BulletPoints"/>
      </w:pPr>
      <w:r>
        <w:t>They t</w:t>
      </w:r>
      <w:r w:rsidR="004B7848">
        <w:t>alked about the ad with family and friends</w:t>
      </w:r>
    </w:p>
    <w:p w:rsidR="004B7848" w:rsidRDefault="00024F2E" w:rsidP="003E7E0E">
      <w:pPr>
        <w:pStyle w:val="BulletPoints"/>
      </w:pPr>
      <w:r>
        <w:t>The ad is for people like yourself</w:t>
      </w:r>
    </w:p>
    <w:p w:rsidR="004B7848" w:rsidRDefault="003E7E0E" w:rsidP="008A7107">
      <w:pPr>
        <w:pStyle w:val="BodyText"/>
      </w:pPr>
      <w:r>
        <w:t>This is the same diagnostic approach that has been used in previous waves.</w:t>
      </w:r>
    </w:p>
    <w:p w:rsidR="000C14C1" w:rsidRDefault="004A288B" w:rsidP="00F25FE7">
      <w:pPr>
        <w:pStyle w:val="BodyText"/>
      </w:pPr>
      <w:r>
        <w:t>Half (50%) of those who had seen the ad rep</w:t>
      </w:r>
      <w:r w:rsidR="00F25FE7">
        <w:t>ort discussing it with frie</w:t>
      </w:r>
      <w:r>
        <w:t>nds and family, a similar result to that recorded in Wave</w:t>
      </w:r>
      <w:r w:rsidR="00DA55D6">
        <w:t xml:space="preserve"> 4 (47%). It is worth noting that:</w:t>
      </w:r>
    </w:p>
    <w:p w:rsidR="004A288B" w:rsidRDefault="00F25FE7" w:rsidP="000C14C1">
      <w:pPr>
        <w:pStyle w:val="BulletPoints"/>
      </w:pPr>
      <w:r>
        <w:t>Those who recalled the campaign spontaneously (59%) were more likely to have discussed the ad with friends and family than those who had only recalled the campaign on prompting (41%).</w:t>
      </w:r>
    </w:p>
    <w:p w:rsidR="000C14C1" w:rsidRDefault="000C14C1" w:rsidP="000C14C1">
      <w:pPr>
        <w:pStyle w:val="BulletPoints"/>
      </w:pPr>
      <w:r>
        <w:t xml:space="preserve">Although the result was not significant this wave, a greater proportion of females (70%) discussed the ad with friends and family </w:t>
      </w:r>
      <w:r w:rsidR="00DA55D6">
        <w:t>than did</w:t>
      </w:r>
      <w:r>
        <w:t xml:space="preserve"> males (48%).  This echoes the significant finding in Wave 4 (72% of </w:t>
      </w:r>
      <w:proofErr w:type="gramStart"/>
      <w:r>
        <w:t>females</w:t>
      </w:r>
      <w:proofErr w:type="gramEnd"/>
      <w:r>
        <w:t xml:space="preserve"> </w:t>
      </w:r>
      <w:proofErr w:type="spellStart"/>
      <w:r>
        <w:t>vs</w:t>
      </w:r>
      <w:proofErr w:type="spellEnd"/>
      <w:r>
        <w:t xml:space="preserve"> 44% of males).</w:t>
      </w:r>
    </w:p>
    <w:p w:rsidR="00F25FE7" w:rsidRDefault="00F25FE7" w:rsidP="00F25FE7">
      <w:pPr>
        <w:pStyle w:val="BodyText"/>
      </w:pPr>
      <w:r>
        <w:t>When asked whether the ad was talking to people like themselves, six in ten (61%) believed it was</w:t>
      </w:r>
      <w:r w:rsidR="002856D4">
        <w:t xml:space="preserve">, down </w:t>
      </w:r>
      <w:r>
        <w:t xml:space="preserve">from three quarters (74%) in Wave 4.  </w:t>
      </w:r>
      <w:r w:rsidR="00CC3739">
        <w:t xml:space="preserve">The difference in results could reflect the </w:t>
      </w:r>
      <w:r w:rsidR="00DA55D6">
        <w:t xml:space="preserve">extent riders relate to the </w:t>
      </w:r>
      <w:r w:rsidR="00CC3739">
        <w:t>different main messages of the Wave 4 (speed) and Wave 5 campaigns (</w:t>
      </w:r>
      <w:r w:rsidR="00B7723D">
        <w:t>unsafe</w:t>
      </w:r>
      <w:r w:rsidR="007533A4">
        <w:t xml:space="preserve"> </w:t>
      </w:r>
      <w:r w:rsidR="002A3C77">
        <w:t>riding</w:t>
      </w:r>
      <w:r w:rsidR="007533A4">
        <w:t xml:space="preserve"> </w:t>
      </w:r>
      <w:r w:rsidR="00B7723D">
        <w:t xml:space="preserve">practices </w:t>
      </w:r>
      <w:r w:rsidR="002856D4">
        <w:t>and protective clothing)</w:t>
      </w:r>
      <w:r w:rsidR="00DA55D6">
        <w:t>. It could</w:t>
      </w:r>
      <w:r w:rsidR="002344FF">
        <w:t xml:space="preserve"> suggest that</w:t>
      </w:r>
      <w:r w:rsidR="007533A4">
        <w:t xml:space="preserve"> </w:t>
      </w:r>
      <w:r w:rsidR="007422E6">
        <w:t xml:space="preserve">while </w:t>
      </w:r>
      <w:r>
        <w:t>the majority of riders speed at least some of the time</w:t>
      </w:r>
      <w:r w:rsidR="007422E6">
        <w:t xml:space="preserve"> (the key message in Wave 4)</w:t>
      </w:r>
      <w:r>
        <w:t>; it may be the case th</w:t>
      </w:r>
      <w:r w:rsidR="002856D4">
        <w:t>at a smaller proportion believe</w:t>
      </w:r>
      <w:r>
        <w:t xml:space="preserve"> they ride </w:t>
      </w:r>
      <w:r w:rsidR="00B7723D">
        <w:t>in an unsafe manner</w:t>
      </w:r>
      <w:r>
        <w:t xml:space="preserve"> or do not wear adequately protective clothing</w:t>
      </w:r>
      <w:r w:rsidR="007422E6">
        <w:t xml:space="preserve"> (the key message in Wave 5)</w:t>
      </w:r>
      <w:r>
        <w:t>.</w:t>
      </w:r>
    </w:p>
    <w:p w:rsidR="00F25FE7" w:rsidRDefault="00F25FE7" w:rsidP="00F25FE7">
      <w:pPr>
        <w:pStyle w:val="BodyText"/>
      </w:pPr>
      <w:r>
        <w:t>The group who identified most strongly with the campaign was 26 to 39 year olds (72%).</w:t>
      </w:r>
    </w:p>
    <w:p w:rsidR="00BF36C3" w:rsidRDefault="00EA4693" w:rsidP="00470D2B">
      <w:pPr>
        <w:pStyle w:val="ChartHeader"/>
      </w:pPr>
      <w:r>
        <w:t>Attitudes towards “The Ride”</w:t>
      </w:r>
    </w:p>
    <w:p w:rsidR="003E7E0E" w:rsidRDefault="00BF36C3" w:rsidP="001F3CA0">
      <w:pPr>
        <w:pStyle w:val="BodyText"/>
        <w:spacing w:after="40"/>
        <w:ind w:left="709"/>
        <w:jc w:val="center"/>
      </w:pPr>
      <w:r w:rsidRPr="00BF36C3">
        <w:rPr>
          <w:noProof/>
          <w:lang w:eastAsia="en-AU"/>
        </w:rPr>
        <w:drawing>
          <wp:inline distT="0" distB="0" distL="0" distR="0">
            <wp:extent cx="5211649" cy="22434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32141" cy="2252291"/>
                    </a:xfrm>
                    <a:prstGeom prst="rect">
                      <a:avLst/>
                    </a:prstGeom>
                    <a:noFill/>
                    <a:ln>
                      <a:noFill/>
                    </a:ln>
                  </pic:spPr>
                </pic:pic>
              </a:graphicData>
            </a:graphic>
          </wp:inline>
        </w:drawing>
      </w:r>
    </w:p>
    <w:p w:rsidR="003E7E0E" w:rsidRDefault="00F25FE7" w:rsidP="001B149B">
      <w:pPr>
        <w:pStyle w:val="Questiontext"/>
      </w:pPr>
      <w:r>
        <w:t xml:space="preserve">Q23 - Have you talked about this commercial with your family or friends? </w:t>
      </w:r>
      <w:proofErr w:type="gramStart"/>
      <w:r>
        <w:t>/  Q24</w:t>
      </w:r>
      <w:proofErr w:type="gramEnd"/>
      <w:r>
        <w:t xml:space="preserve"> - Do you think this advertising is talking to people like yourself? (Base: All who recalled the ad with prompting, n=184)</w:t>
      </w:r>
    </w:p>
    <w:p w:rsidR="00470D2B" w:rsidRDefault="00470D2B">
      <w:r>
        <w:br w:type="page"/>
      </w:r>
    </w:p>
    <w:p w:rsidR="00470D2B" w:rsidRDefault="00470D2B" w:rsidP="00470D2B">
      <w:pPr>
        <w:pStyle w:val="BodyText"/>
      </w:pPr>
      <w:r>
        <w:t>Respondents were asked why the either believe the ad speaks to people like themselves or why it doesn’t.  The following chart provides a thematic breakdown of the reasons why respondents identified with the “The Ride”.  Predominately respondents feel that it communicates to all riders (40%) and raises awareness of what could happen when riding a motorbike (24%).  Reasons for NOT identifying with the ad were that respondents felt they were already safe and law abiding riders or that the ad was aim</w:t>
      </w:r>
      <w:r w:rsidR="00884BA7">
        <w:t>ed</w:t>
      </w:r>
      <w:r>
        <w:t xml:space="preserve"> at young or less experienced riders (51% and 18% respectively of those who did </w:t>
      </w:r>
      <w:r w:rsidRPr="00470D2B">
        <w:rPr>
          <w:i/>
        </w:rPr>
        <w:t>not</w:t>
      </w:r>
      <w:r>
        <w:t xml:space="preserve"> identify with it). </w:t>
      </w:r>
    </w:p>
    <w:p w:rsidR="00F25FE7" w:rsidRDefault="001B7915" w:rsidP="00470D2B">
      <w:pPr>
        <w:pStyle w:val="ChartHeader"/>
      </w:pPr>
      <w:r>
        <w:t>Why riders identify with “The Ride”</w:t>
      </w:r>
    </w:p>
    <w:p w:rsidR="005F5742" w:rsidRDefault="005F5742" w:rsidP="008A7107">
      <w:pPr>
        <w:pStyle w:val="BodyText"/>
      </w:pPr>
      <w:r w:rsidRPr="005F5742">
        <w:rPr>
          <w:noProof/>
          <w:lang w:eastAsia="en-AU"/>
        </w:rPr>
        <w:drawing>
          <wp:inline distT="0" distB="0" distL="0" distR="0">
            <wp:extent cx="5780405" cy="2835282"/>
            <wp:effectExtent l="19050" t="0" r="0"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5780405" cy="2835282"/>
                    </a:xfrm>
                    <a:prstGeom prst="rect">
                      <a:avLst/>
                    </a:prstGeom>
                    <a:noFill/>
                    <a:ln w="9525">
                      <a:noFill/>
                      <a:miter lim="800000"/>
                      <a:headEnd/>
                      <a:tailEnd/>
                    </a:ln>
                  </pic:spPr>
                </pic:pic>
              </a:graphicData>
            </a:graphic>
          </wp:inline>
        </w:drawing>
      </w:r>
    </w:p>
    <w:p w:rsidR="00F646B0" w:rsidRDefault="00F646B0" w:rsidP="000A2873">
      <w:pPr>
        <w:pStyle w:val="ChartHeader"/>
      </w:pPr>
      <w:r>
        <w:t>Why riders do not identify with “The Ride”</w:t>
      </w:r>
    </w:p>
    <w:p w:rsidR="00F646B0" w:rsidRDefault="00F646B0" w:rsidP="008A7107">
      <w:pPr>
        <w:pStyle w:val="BodyText"/>
      </w:pPr>
      <w:r w:rsidRPr="00F646B0">
        <w:rPr>
          <w:noProof/>
          <w:lang w:eastAsia="en-AU"/>
        </w:rPr>
        <w:drawing>
          <wp:inline distT="0" distB="0" distL="0" distR="0">
            <wp:extent cx="5780405" cy="1999157"/>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80405" cy="1999157"/>
                    </a:xfrm>
                    <a:prstGeom prst="rect">
                      <a:avLst/>
                    </a:prstGeom>
                    <a:noFill/>
                    <a:ln>
                      <a:noFill/>
                    </a:ln>
                  </pic:spPr>
                </pic:pic>
              </a:graphicData>
            </a:graphic>
          </wp:inline>
        </w:drawing>
      </w:r>
    </w:p>
    <w:p w:rsidR="00470D2B" w:rsidRDefault="00470D2B" w:rsidP="00470D2B">
      <w:pPr>
        <w:pStyle w:val="Questiontext"/>
      </w:pPr>
      <w:r>
        <w:t>Q25 - Why do you say that? (Base: All who remember the commercial and identify with the ad, n=116)</w:t>
      </w:r>
    </w:p>
    <w:p w:rsidR="00470D2B" w:rsidRDefault="00470D2B" w:rsidP="00470D2B">
      <w:pPr>
        <w:pStyle w:val="Questiontext"/>
      </w:pPr>
    </w:p>
    <w:p w:rsidR="00F646B0" w:rsidRDefault="00F646B0" w:rsidP="008A7107">
      <w:pPr>
        <w:pStyle w:val="BodyText"/>
        <w:rPr>
          <w:b/>
        </w:rPr>
      </w:pPr>
    </w:p>
    <w:p w:rsidR="000A2873" w:rsidRDefault="000A2873">
      <w:pPr>
        <w:rPr>
          <w:rFonts w:ascii="Arial" w:hAnsi="Arial"/>
          <w:b/>
          <w:color w:val="404040" w:themeColor="text1" w:themeTint="BF"/>
          <w:sz w:val="22"/>
        </w:rPr>
      </w:pPr>
      <w:r>
        <w:rPr>
          <w:b/>
        </w:rPr>
        <w:br w:type="page"/>
      </w:r>
    </w:p>
    <w:p w:rsidR="008A7107" w:rsidRDefault="00186799" w:rsidP="008A7107">
      <w:pPr>
        <w:pStyle w:val="BodyText"/>
      </w:pPr>
      <w:r w:rsidRPr="00DA55D6">
        <w:rPr>
          <w:b/>
        </w:rPr>
        <w:t>This wave a series of diagnostic questions were asked of respondents to assess the effectiveness of the ad on various dimensions</w:t>
      </w:r>
      <w:r w:rsidR="00DA55D6">
        <w:rPr>
          <w:b/>
        </w:rPr>
        <w:t xml:space="preserve"> on a 0 to 10 point scale</w:t>
      </w:r>
      <w:r>
        <w:t>.  These determined the extent to which respondents thought the ad:</w:t>
      </w:r>
    </w:p>
    <w:p w:rsidR="00186799" w:rsidRDefault="00186799" w:rsidP="00186799">
      <w:pPr>
        <w:pStyle w:val="BulletPoints"/>
      </w:pPr>
      <w:r>
        <w:t xml:space="preserve">Was </w:t>
      </w:r>
      <w:r w:rsidR="00317BF2">
        <w:t>attention grabbing</w:t>
      </w:r>
      <w:r>
        <w:t>;</w:t>
      </w:r>
    </w:p>
    <w:p w:rsidR="00186799" w:rsidRDefault="00186799" w:rsidP="00186799">
      <w:pPr>
        <w:pStyle w:val="BulletPoints"/>
      </w:pPr>
      <w:r>
        <w:t>Said some important things;</w:t>
      </w:r>
    </w:p>
    <w:p w:rsidR="00186799" w:rsidRDefault="00186799" w:rsidP="00186799">
      <w:pPr>
        <w:pStyle w:val="BulletPoints"/>
      </w:pPr>
      <w:r>
        <w:t>Was different from other</w:t>
      </w:r>
      <w:r w:rsidR="00317BF2">
        <w:t xml:space="preserve"> public safety</w:t>
      </w:r>
      <w:r>
        <w:t xml:space="preserve"> ads;</w:t>
      </w:r>
    </w:p>
    <w:p w:rsidR="00186799" w:rsidRDefault="00186799" w:rsidP="00186799">
      <w:pPr>
        <w:pStyle w:val="BulletPoints"/>
      </w:pPr>
      <w:r>
        <w:t>Said something that is believable;</w:t>
      </w:r>
    </w:p>
    <w:p w:rsidR="00186799" w:rsidRDefault="00186799" w:rsidP="00186799">
      <w:pPr>
        <w:pStyle w:val="BulletPoints"/>
      </w:pPr>
      <w:r>
        <w:t>Made them feel more positive about the organisation sponsoring the ad; and,</w:t>
      </w:r>
    </w:p>
    <w:p w:rsidR="00186799" w:rsidRDefault="00186799" w:rsidP="00186799">
      <w:pPr>
        <w:pStyle w:val="BulletPoints"/>
      </w:pPr>
      <w:r>
        <w:t>Made them feel more likely find out more about this issue.</w:t>
      </w:r>
    </w:p>
    <w:p w:rsidR="00EB54E0" w:rsidRDefault="00884BA7" w:rsidP="00EB54E0">
      <w:pPr>
        <w:pStyle w:val="BodyText"/>
      </w:pPr>
      <w:r>
        <w:t>T</w:t>
      </w:r>
      <w:r w:rsidR="00EB54E0">
        <w:t xml:space="preserve">able </w:t>
      </w:r>
      <w:r w:rsidR="00F646B0">
        <w:t>11</w:t>
      </w:r>
      <w:r w:rsidR="00EB54E0">
        <w:t>indicates the ad was particularly effective in terms of being ‘attention g</w:t>
      </w:r>
      <w:r w:rsidR="0017576C">
        <w:t>rabbing</w:t>
      </w:r>
      <w:r w:rsidR="00EB54E0">
        <w:t xml:space="preserve">’, </w:t>
      </w:r>
      <w:r w:rsidR="00CD4726">
        <w:t>‘on being believable’ and on ‘saying important things’.</w:t>
      </w:r>
    </w:p>
    <w:p w:rsidR="00CD4726" w:rsidRDefault="00CD4726" w:rsidP="00EB54E0">
      <w:pPr>
        <w:pStyle w:val="BodyText"/>
      </w:pPr>
      <w:r>
        <w:t xml:space="preserve">The fact that this ad is perceived as ‘attention getting’ indicates a key reason why spontaneous recall was a very high </w:t>
      </w:r>
      <w:r w:rsidR="003A626C">
        <w:t>(</w:t>
      </w:r>
      <w:r>
        <w:t>50</w:t>
      </w:r>
      <w:r w:rsidR="00A60BFE">
        <w:t>%</w:t>
      </w:r>
      <w:r w:rsidR="003A626C">
        <w:t>)</w:t>
      </w:r>
      <w:r>
        <w:t xml:space="preserve">. </w:t>
      </w:r>
    </w:p>
    <w:p w:rsidR="00CD4726" w:rsidRDefault="00A60BFE" w:rsidP="00EB54E0">
      <w:pPr>
        <w:pStyle w:val="BodyText"/>
      </w:pPr>
      <w:r>
        <w:t>The fact that the ad is perceived as</w:t>
      </w:r>
      <w:r w:rsidR="007533A4">
        <w:t xml:space="preserve"> </w:t>
      </w:r>
      <w:r>
        <w:t>‘saying important things’ and ‘being believable’ are most likely important factors for the evidence presented elsewhere in this report that this ad has had an impact on attitudes. Analysis of the Wallis ad database suggests that typically ads that perform well on these two diagnostics have success in shifting peoples’ attitudes.</w:t>
      </w:r>
    </w:p>
    <w:p w:rsidR="000054B8" w:rsidRDefault="000054B8" w:rsidP="000054B8">
      <w:pPr>
        <w:pStyle w:val="TableHeader"/>
        <w:spacing w:after="60"/>
        <w:ind w:left="2591" w:hanging="1871"/>
      </w:pPr>
      <w:r>
        <w:t>Advertising diagnostics</w:t>
      </w:r>
    </w:p>
    <w:p w:rsidR="000C14C1" w:rsidRDefault="000C14C1" w:rsidP="000054B8">
      <w:pPr>
        <w:ind w:left="709"/>
        <w:jc w:val="center"/>
      </w:pPr>
    </w:p>
    <w:p w:rsidR="00470D2B" w:rsidRDefault="00BF479E" w:rsidP="007D03DD">
      <w:pPr>
        <w:pStyle w:val="BodyText"/>
      </w:pPr>
      <w:r w:rsidRPr="00BF479E">
        <w:rPr>
          <w:noProof/>
          <w:lang w:eastAsia="en-AU"/>
        </w:rPr>
        <w:drawing>
          <wp:inline distT="0" distB="0" distL="0" distR="0">
            <wp:extent cx="5647764" cy="1333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9137" cy="1336185"/>
                    </a:xfrm>
                    <a:prstGeom prst="rect">
                      <a:avLst/>
                    </a:prstGeom>
                    <a:noFill/>
                    <a:ln>
                      <a:noFill/>
                    </a:ln>
                  </pic:spPr>
                </pic:pic>
              </a:graphicData>
            </a:graphic>
          </wp:inline>
        </w:drawing>
      </w:r>
    </w:p>
    <w:p w:rsidR="00CD4726" w:rsidRDefault="00BA3391" w:rsidP="007D03DD">
      <w:pPr>
        <w:pStyle w:val="BodyText"/>
      </w:pPr>
      <w:r>
        <w:t xml:space="preserve">The </w:t>
      </w:r>
      <w:r w:rsidR="00470D2B">
        <w:t>following diagrams</w:t>
      </w:r>
      <w:r w:rsidR="007533A4">
        <w:t xml:space="preserve"> </w:t>
      </w:r>
      <w:r w:rsidR="00884BA7">
        <w:t xml:space="preserve">on the next page </w:t>
      </w:r>
      <w:r>
        <w:t xml:space="preserve">indicate that on the whole the diagnostics were strongest amongst those aged 18-25 and those aged </w:t>
      </w:r>
      <w:r w:rsidR="0043364F">
        <w:t>over 40</w:t>
      </w:r>
      <w:r>
        <w:t>, and those who ride ‘off road’. Typically we find that diagnostic scores are highest amongst the youngest age group, probably because they are more impressionable. It is interesting that the diagnostic scores are high amongst those aged over 40.</w:t>
      </w:r>
      <w:r w:rsidR="00A629BE">
        <w:t xml:space="preserve"> It is possible that with experience, awareness of the need to be careful when motorcycle riding </w:t>
      </w:r>
      <w:r w:rsidR="007D03DD">
        <w:t>increases</w:t>
      </w:r>
      <w:r w:rsidR="00A629BE">
        <w:t>, and consequently</w:t>
      </w:r>
      <w:r w:rsidR="007D03DD">
        <w:t>,</w:t>
      </w:r>
      <w:r w:rsidR="007533A4">
        <w:t xml:space="preserve"> </w:t>
      </w:r>
      <w:r w:rsidR="007D03DD">
        <w:t>those aged over 40</w:t>
      </w:r>
      <w:r w:rsidR="00A629BE">
        <w:t xml:space="preserve"> are more receptive to ‘The Ride’s’ messages.</w:t>
      </w:r>
    </w:p>
    <w:p w:rsidR="00470D2B" w:rsidRDefault="00470D2B">
      <w:pPr>
        <w:rPr>
          <w:rFonts w:ascii="Arial" w:hAnsi="Arial"/>
          <w:b/>
          <w:sz w:val="22"/>
        </w:rPr>
      </w:pPr>
      <w:r>
        <w:br w:type="page"/>
      </w:r>
    </w:p>
    <w:p w:rsidR="00801A23" w:rsidRDefault="00801A23" w:rsidP="00801A23">
      <w:pPr>
        <w:pStyle w:val="ChartHeader"/>
        <w:numPr>
          <w:ilvl w:val="0"/>
          <w:numId w:val="0"/>
        </w:numPr>
        <w:ind w:left="1134"/>
      </w:pPr>
    </w:p>
    <w:p w:rsidR="00801A23" w:rsidRDefault="00801A23" w:rsidP="00801A23">
      <w:pPr>
        <w:pStyle w:val="ChartHeader"/>
        <w:numPr>
          <w:ilvl w:val="0"/>
          <w:numId w:val="0"/>
        </w:numPr>
        <w:ind w:left="1134"/>
      </w:pPr>
    </w:p>
    <w:p w:rsidR="000054B8" w:rsidRDefault="000054B8" w:rsidP="00470D2B">
      <w:pPr>
        <w:pStyle w:val="ChartHeader"/>
      </w:pPr>
      <w:r>
        <w:t>Advertising diagnostics by age</w:t>
      </w:r>
    </w:p>
    <w:p w:rsidR="00CD4726" w:rsidRDefault="00CD4726">
      <w:pPr>
        <w:rPr>
          <w:rFonts w:ascii="Arial" w:hAnsi="Arial"/>
          <w:color w:val="404040" w:themeColor="text1" w:themeTint="BF"/>
          <w:sz w:val="22"/>
        </w:rPr>
      </w:pPr>
    </w:p>
    <w:p w:rsidR="003E7E0E" w:rsidRDefault="000054B8" w:rsidP="00884BA7">
      <w:pPr>
        <w:ind w:left="993"/>
        <w:jc w:val="center"/>
        <w:rPr>
          <w:rFonts w:ascii="Arial" w:hAnsi="Arial"/>
          <w:color w:val="404040" w:themeColor="text1" w:themeTint="BF"/>
          <w:sz w:val="22"/>
        </w:rPr>
      </w:pPr>
      <w:r w:rsidRPr="000054B8">
        <w:rPr>
          <w:noProof/>
          <w:lang w:eastAsia="en-AU"/>
        </w:rPr>
        <w:drawing>
          <wp:inline distT="0" distB="0" distL="0" distR="0">
            <wp:extent cx="4638846" cy="2980706"/>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61713" cy="2995399"/>
                    </a:xfrm>
                    <a:prstGeom prst="rect">
                      <a:avLst/>
                    </a:prstGeom>
                    <a:noFill/>
                    <a:ln>
                      <a:noFill/>
                    </a:ln>
                  </pic:spPr>
                </pic:pic>
              </a:graphicData>
            </a:graphic>
          </wp:inline>
        </w:drawing>
      </w:r>
    </w:p>
    <w:p w:rsidR="00801A23" w:rsidRDefault="00801A23" w:rsidP="00801A23">
      <w:pPr>
        <w:pStyle w:val="ChartHeader"/>
        <w:numPr>
          <w:ilvl w:val="0"/>
          <w:numId w:val="0"/>
        </w:numPr>
        <w:ind w:left="1134"/>
      </w:pPr>
    </w:p>
    <w:p w:rsidR="00801A23" w:rsidRDefault="00801A23" w:rsidP="00801A23">
      <w:pPr>
        <w:pStyle w:val="ChartHeader"/>
        <w:numPr>
          <w:ilvl w:val="0"/>
          <w:numId w:val="0"/>
        </w:numPr>
        <w:ind w:left="1134"/>
      </w:pPr>
    </w:p>
    <w:p w:rsidR="000054B8" w:rsidRDefault="00B8419D" w:rsidP="00470D2B">
      <w:pPr>
        <w:pStyle w:val="ChartHeader"/>
      </w:pPr>
      <w:r w:rsidRPr="00B8419D">
        <w:t xml:space="preserve">Advertising diagnostics by </w:t>
      </w:r>
      <w:r>
        <w:t>type of riding</w:t>
      </w:r>
    </w:p>
    <w:p w:rsidR="000054B8" w:rsidRDefault="000054B8" w:rsidP="00884BA7">
      <w:pPr>
        <w:ind w:left="993"/>
        <w:jc w:val="center"/>
        <w:rPr>
          <w:rFonts w:ascii="Arial" w:hAnsi="Arial"/>
          <w:color w:val="404040" w:themeColor="text1" w:themeTint="BF"/>
          <w:sz w:val="22"/>
        </w:rPr>
      </w:pPr>
      <w:r w:rsidRPr="000054B8">
        <w:rPr>
          <w:noProof/>
          <w:lang w:eastAsia="en-AU"/>
        </w:rPr>
        <w:drawing>
          <wp:inline distT="0" distB="0" distL="0" distR="0">
            <wp:extent cx="4726379" cy="30125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34409" cy="3017683"/>
                    </a:xfrm>
                    <a:prstGeom prst="rect">
                      <a:avLst/>
                    </a:prstGeom>
                    <a:noFill/>
                    <a:ln>
                      <a:noFill/>
                    </a:ln>
                  </pic:spPr>
                </pic:pic>
              </a:graphicData>
            </a:graphic>
          </wp:inline>
        </w:drawing>
      </w:r>
    </w:p>
    <w:p w:rsidR="003E7E0E" w:rsidRDefault="003E7E0E">
      <w:pPr>
        <w:rPr>
          <w:rFonts w:ascii="Arial" w:hAnsi="Arial"/>
          <w:color w:val="404040" w:themeColor="text1" w:themeTint="BF"/>
          <w:sz w:val="22"/>
        </w:rPr>
      </w:pPr>
    </w:p>
    <w:p w:rsidR="008A7107" w:rsidRDefault="000A54F1" w:rsidP="003E1610">
      <w:pPr>
        <w:pStyle w:val="Heading3"/>
      </w:pPr>
      <w:r>
        <w:br w:type="page"/>
      </w:r>
      <w:r w:rsidR="00630442">
        <w:t>Behaviour change</w:t>
      </w:r>
    </w:p>
    <w:p w:rsidR="00630442" w:rsidRDefault="000A54F1" w:rsidP="00630442">
      <w:pPr>
        <w:pStyle w:val="BodyText"/>
      </w:pPr>
      <w:r>
        <w:t xml:space="preserve">A key measure of the effectiveness of the ad is whether riders modify their behaviour as a result of seeing an ad. Overall a quarter </w:t>
      </w:r>
      <w:r w:rsidR="00CF3927">
        <w:t xml:space="preserve">(24%) </w:t>
      </w:r>
      <w:r>
        <w:t>of those who recalled the ad reported that they had changed their behaviour.</w:t>
      </w:r>
      <w:r w:rsidR="00CF3927">
        <w:t xml:space="preserve"> This was the same result as recorded for the “Motorcycle Reconstruction” ad in Wave 4 (24%).</w:t>
      </w:r>
    </w:p>
    <w:p w:rsidR="000A54F1" w:rsidRDefault="000A54F1" w:rsidP="000A54F1">
      <w:pPr>
        <w:pStyle w:val="BulletPoints"/>
      </w:pPr>
      <w:r>
        <w:t>Those who ride off road (32%) were slightly more likely than other types of riders to report a change in behaviour.</w:t>
      </w:r>
    </w:p>
    <w:p w:rsidR="000A54F1" w:rsidRDefault="000A54F1" w:rsidP="000A54F1">
      <w:pPr>
        <w:pStyle w:val="BulletPoints"/>
      </w:pPr>
      <w:r>
        <w:t xml:space="preserve">Indicatively, it appears that young riders, aged 18-25 (46%) and riders who live in </w:t>
      </w:r>
      <w:r w:rsidR="003E1610">
        <w:t>‘Regional Balance’ locations</w:t>
      </w:r>
      <w:r>
        <w:t xml:space="preserve"> (52%) were the most likely to change their behaviour as a result of seeing the ad.</w:t>
      </w:r>
    </w:p>
    <w:p w:rsidR="001D021F" w:rsidRDefault="001D021F" w:rsidP="00470D2B">
      <w:pPr>
        <w:pStyle w:val="ChartHeader"/>
      </w:pPr>
      <w:r>
        <w:t>Changed behaviour as a result of seeing the ad</w:t>
      </w:r>
    </w:p>
    <w:p w:rsidR="001D021F" w:rsidRPr="00630442" w:rsidRDefault="00B7723D" w:rsidP="001F3CA0">
      <w:pPr>
        <w:pStyle w:val="BodyText"/>
        <w:ind w:left="0"/>
        <w:jc w:val="center"/>
      </w:pPr>
      <w:r w:rsidRPr="00B7723D">
        <w:rPr>
          <w:noProof/>
          <w:lang w:eastAsia="en-AU"/>
        </w:rPr>
        <w:drawing>
          <wp:inline distT="0" distB="0" distL="0" distR="0">
            <wp:extent cx="6269006" cy="294521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79108" cy="2949965"/>
                    </a:xfrm>
                    <a:prstGeom prst="rect">
                      <a:avLst/>
                    </a:prstGeom>
                    <a:noFill/>
                    <a:ln>
                      <a:noFill/>
                    </a:ln>
                  </pic:spPr>
                </pic:pic>
              </a:graphicData>
            </a:graphic>
          </wp:inline>
        </w:drawing>
      </w:r>
    </w:p>
    <w:p w:rsidR="00630442" w:rsidRPr="00630442" w:rsidRDefault="00554C7F" w:rsidP="001B149B">
      <w:pPr>
        <w:pStyle w:val="Questiontext"/>
      </w:pPr>
      <w:r w:rsidRPr="00554C7F">
        <w:t>Q26 - As a result of seeing, hearing or reading about this advertising, have you changed your behaviour in any way?</w:t>
      </w:r>
      <w:r>
        <w:t xml:space="preserve"> (Base: All who recalled ad with prompting, n=184)</w:t>
      </w:r>
    </w:p>
    <w:p w:rsidR="00630442" w:rsidRDefault="00630442" w:rsidP="00554C7F">
      <w:pPr>
        <w:pStyle w:val="BodyText"/>
      </w:pPr>
    </w:p>
    <w:p w:rsidR="003E1610" w:rsidRDefault="003E1610">
      <w:pPr>
        <w:rPr>
          <w:rFonts w:ascii="Arial" w:hAnsi="Arial"/>
          <w:color w:val="404040" w:themeColor="text1" w:themeTint="BF"/>
          <w:sz w:val="22"/>
        </w:rPr>
      </w:pPr>
      <w:r>
        <w:br w:type="page"/>
      </w:r>
    </w:p>
    <w:p w:rsidR="00554C7F" w:rsidRDefault="00CF3927" w:rsidP="00554C7F">
      <w:pPr>
        <w:pStyle w:val="BodyText"/>
      </w:pPr>
      <w:r>
        <w:t>Those who changed their behaviour were most likely to; “ride more carefully” (37%), “</w:t>
      </w:r>
      <w:r w:rsidR="003E1610">
        <w:t xml:space="preserve">be </w:t>
      </w:r>
      <w:r>
        <w:t>more careful at ALL times” (33%), and be “more alert, ride defensively and make eye contact” (31%).  One in six (17%) reported that they had slowed down. A small proportion said they “do not ride too close to cars” (3%) or “wear (more) protective clothing” (3%).</w:t>
      </w:r>
    </w:p>
    <w:p w:rsidR="00554C7F" w:rsidRDefault="009549F1" w:rsidP="00470D2B">
      <w:pPr>
        <w:pStyle w:val="ChartHeader"/>
      </w:pPr>
      <w:r>
        <w:t>How behaviour changed as a result of seeing the ad</w:t>
      </w:r>
    </w:p>
    <w:p w:rsidR="009549F1" w:rsidRDefault="009549F1" w:rsidP="009549F1">
      <w:pPr>
        <w:pStyle w:val="BodyText"/>
        <w:jc w:val="center"/>
      </w:pPr>
      <w:r w:rsidRPr="009549F1">
        <w:rPr>
          <w:noProof/>
          <w:lang w:eastAsia="en-AU"/>
        </w:rPr>
        <w:drawing>
          <wp:inline distT="0" distB="0" distL="0" distR="0">
            <wp:extent cx="4274095" cy="26794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84968" cy="2686220"/>
                    </a:xfrm>
                    <a:prstGeom prst="rect">
                      <a:avLst/>
                    </a:prstGeom>
                    <a:noFill/>
                    <a:ln>
                      <a:noFill/>
                    </a:ln>
                  </pic:spPr>
                </pic:pic>
              </a:graphicData>
            </a:graphic>
          </wp:inline>
        </w:drawing>
      </w:r>
    </w:p>
    <w:p w:rsidR="00554C7F" w:rsidRDefault="009549F1" w:rsidP="001B149B">
      <w:pPr>
        <w:pStyle w:val="Questiontext"/>
      </w:pPr>
      <w:r>
        <w:t>Q27 – In what ways did you change your behaviour? (Base: All who changed their behaviour as a result of seeing the ad, n=45)</w:t>
      </w:r>
    </w:p>
    <w:p w:rsidR="00037FDB" w:rsidRDefault="009549F1" w:rsidP="001B149B">
      <w:pPr>
        <w:pStyle w:val="Questiontext"/>
      </w:pPr>
      <w:r>
        <w:t>Multiple responses allowed</w:t>
      </w:r>
    </w:p>
    <w:p w:rsidR="00037FDB" w:rsidRDefault="00037FDB">
      <w:pPr>
        <w:rPr>
          <w:rFonts w:ascii="Arial" w:hAnsi="Arial"/>
          <w:i/>
          <w:color w:val="A50F2C"/>
          <w:sz w:val="18"/>
          <w:szCs w:val="18"/>
        </w:rPr>
      </w:pPr>
      <w:r>
        <w:br w:type="page"/>
      </w:r>
    </w:p>
    <w:p w:rsidR="00D42745" w:rsidRDefault="00D42745" w:rsidP="00D42745">
      <w:pPr>
        <w:pStyle w:val="Heading2"/>
      </w:pPr>
      <w:bookmarkStart w:id="13" w:name="_Toc359855933"/>
      <w:r>
        <w:t>Motorcyclists’ attitudes and behaviours</w:t>
      </w:r>
      <w:bookmarkEnd w:id="13"/>
    </w:p>
    <w:p w:rsidR="00D42745" w:rsidRDefault="00D42745" w:rsidP="00D42745">
      <w:pPr>
        <w:pStyle w:val="BodyText"/>
      </w:pPr>
      <w:r>
        <w:t xml:space="preserve">Motorcyclists were asked a number of questions relating to their </w:t>
      </w:r>
      <w:r w:rsidR="002A3C77">
        <w:t>riding</w:t>
      </w:r>
      <w:r w:rsidR="007533A4">
        <w:t xml:space="preserve"> </w:t>
      </w:r>
      <w:r w:rsidR="00D1143B">
        <w:t>attitudes, behaviour</w:t>
      </w:r>
      <w:r>
        <w:t xml:space="preserve"> and experiences </w:t>
      </w:r>
      <w:r>
        <w:rPr>
          <w:b/>
        </w:rPr>
        <w:t>as motorcyclists</w:t>
      </w:r>
      <w:r>
        <w:t xml:space="preserve">. These were mostly used for analytical </w:t>
      </w:r>
      <w:proofErr w:type="gramStart"/>
      <w:r>
        <w:t>purposes,</w:t>
      </w:r>
      <w:proofErr w:type="gramEnd"/>
      <w:r>
        <w:t xml:space="preserve"> however they have been reported over time and are outlined here under the following sub-headings</w:t>
      </w:r>
    </w:p>
    <w:p w:rsidR="00D42745" w:rsidRDefault="00D42745" w:rsidP="00D42745">
      <w:pPr>
        <w:pStyle w:val="BulletPoints"/>
      </w:pPr>
      <w:r>
        <w:t xml:space="preserve">Motorcyclists’ </w:t>
      </w:r>
      <w:r w:rsidR="002A3C77">
        <w:t>riding</w:t>
      </w:r>
      <w:r>
        <w:t xml:space="preserve"> experiences</w:t>
      </w:r>
    </w:p>
    <w:p w:rsidR="00D42745" w:rsidRDefault="00D42745" w:rsidP="00D42745">
      <w:pPr>
        <w:pStyle w:val="BulletPoints"/>
      </w:pPr>
      <w:r>
        <w:t xml:space="preserve">Speeding and other </w:t>
      </w:r>
      <w:r w:rsidR="002A3C77">
        <w:t>riding</w:t>
      </w:r>
      <w:r>
        <w:t xml:space="preserve"> behaviours</w:t>
      </w:r>
    </w:p>
    <w:p w:rsidR="00D42745" w:rsidRDefault="002A3C77" w:rsidP="00D42745">
      <w:pPr>
        <w:pStyle w:val="BulletPoints"/>
      </w:pPr>
      <w:r>
        <w:t>Riding</w:t>
      </w:r>
      <w:r w:rsidR="00D42745">
        <w:t xml:space="preserve"> under the influence of alcohol or drugs</w:t>
      </w:r>
    </w:p>
    <w:p w:rsidR="00D42745" w:rsidRDefault="00D42745" w:rsidP="00D42745">
      <w:pPr>
        <w:pStyle w:val="BulletPoints"/>
      </w:pPr>
      <w:r>
        <w:t>Attitudes to road safety</w:t>
      </w:r>
    </w:p>
    <w:p w:rsidR="00D42745" w:rsidRDefault="00D42745" w:rsidP="00D42745">
      <w:pPr>
        <w:pStyle w:val="Heading3"/>
      </w:pPr>
      <w:r>
        <w:t>Motorcyclists’ experiences</w:t>
      </w:r>
    </w:p>
    <w:p w:rsidR="00D42745" w:rsidRDefault="00D42745" w:rsidP="00D42745">
      <w:pPr>
        <w:pStyle w:val="BodyText"/>
      </w:pPr>
      <w:r>
        <w:t>A section of the questionnaire deals with encounters with law enforcement, specifically respondents are asked whether they have been pulled over by police while riding in the past three months, how frequently this ha</w:t>
      </w:r>
      <w:r w:rsidR="003831E3">
        <w:t>d</w:t>
      </w:r>
      <w:r>
        <w:t xml:space="preserve"> occurred and the reason for being pulled over.</w:t>
      </w:r>
    </w:p>
    <w:p w:rsidR="00D42745" w:rsidRPr="00CF3927" w:rsidRDefault="00D42745" w:rsidP="00D42745">
      <w:pPr>
        <w:pStyle w:val="BodyText"/>
      </w:pPr>
      <w:r>
        <w:t xml:space="preserve">Overall </w:t>
      </w:r>
      <w:r w:rsidRPr="00635772">
        <w:rPr>
          <w:b/>
        </w:rPr>
        <w:t>one in eight (12%) respondents reported that they had been pulled over</w:t>
      </w:r>
      <w:r>
        <w:t xml:space="preserve"> on their motorcycle in the past three months. This is similar to previous results (Wave 4 – 8%, Wave 3 – 7% and Wave 1 – 11%).  There were no characteristics of respondents that indicated an increased likelihood of being pulled </w:t>
      </w:r>
      <w:proofErr w:type="gramStart"/>
      <w:r>
        <w:t>over,</w:t>
      </w:r>
      <w:proofErr w:type="gramEnd"/>
      <w:r>
        <w:t xml:space="preserve"> although</w:t>
      </w:r>
      <w:r w:rsidR="004E6EC3">
        <w:t xml:space="preserve"> indicatively 18-25 years were more likely to have been pulled over (this result was not significant). T</w:t>
      </w:r>
      <w:r>
        <w:t xml:space="preserve">here were some differences over the course of interviewing.  As interviewing progressed, respondents were decreasingly likely to report being pulled over.  </w:t>
      </w:r>
    </w:p>
    <w:p w:rsidR="00D42745" w:rsidRDefault="00D42745" w:rsidP="00470D2B">
      <w:pPr>
        <w:pStyle w:val="ChartHeader"/>
      </w:pPr>
      <w:r>
        <w:t>Pulled over by police in past three months</w:t>
      </w:r>
    </w:p>
    <w:p w:rsidR="00D42745" w:rsidRDefault="00B7723D" w:rsidP="00D42745">
      <w:pPr>
        <w:pStyle w:val="BodyText"/>
        <w:jc w:val="center"/>
      </w:pPr>
      <w:r w:rsidRPr="00B7723D">
        <w:rPr>
          <w:noProof/>
          <w:lang w:eastAsia="en-AU"/>
        </w:rPr>
        <w:drawing>
          <wp:inline distT="0" distB="0" distL="0" distR="0">
            <wp:extent cx="5265343" cy="259307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85027" cy="2602768"/>
                    </a:xfrm>
                    <a:prstGeom prst="rect">
                      <a:avLst/>
                    </a:prstGeom>
                    <a:noFill/>
                    <a:ln>
                      <a:noFill/>
                    </a:ln>
                  </pic:spPr>
                </pic:pic>
              </a:graphicData>
            </a:graphic>
          </wp:inline>
        </w:drawing>
      </w:r>
    </w:p>
    <w:p w:rsidR="00D42745" w:rsidRDefault="00D42745" w:rsidP="00D42745">
      <w:pPr>
        <w:pStyle w:val="Questiontext"/>
      </w:pPr>
      <w:r w:rsidRPr="00386C0D">
        <w:t>Q28 - Have you been pulled over by police for any reason while riding your motorcycle in the last three months?</w:t>
      </w:r>
      <w:r>
        <w:t xml:space="preserve"> (Base: All respondents, n=250)</w:t>
      </w:r>
    </w:p>
    <w:p w:rsidR="00D42745" w:rsidRDefault="00D42745" w:rsidP="00D42745">
      <w:pPr>
        <w:pStyle w:val="BodyText"/>
      </w:pPr>
    </w:p>
    <w:p w:rsidR="00D42745" w:rsidRDefault="00D42745" w:rsidP="00D42745">
      <w:pPr>
        <w:pStyle w:val="BodyText"/>
      </w:pPr>
      <w:r>
        <w:t>When asked how frequently they were pulled over, seven in ten (70%) of those who had been pulled over said just once, one in six (17%) were pulled over twice and one in seven (14%) were pulled over three or more times.</w:t>
      </w:r>
    </w:p>
    <w:p w:rsidR="00D42745" w:rsidRDefault="00D42745" w:rsidP="00D42745">
      <w:pPr>
        <w:pStyle w:val="BodyText"/>
      </w:pPr>
      <w:r>
        <w:t xml:space="preserve">The reasons for being pulled over are shown in Chart </w:t>
      </w:r>
      <w:r w:rsidR="00717F49">
        <w:t>2</w:t>
      </w:r>
      <w:r w:rsidR="00730239">
        <w:t>6</w:t>
      </w:r>
      <w:r>
        <w:t>.  The most common reason is to be breath-tested (40%), while a similar proportion were pulled over for a licence check (36%).  Around a quarter (27%) were pulled over for other illegal riding behaviours, and one in ten (9%) was provided with a safety message.  Other reasons included number plate/registration issues (5%) and speeding (4%).</w:t>
      </w:r>
    </w:p>
    <w:p w:rsidR="00D42745" w:rsidRDefault="00D42745" w:rsidP="00470D2B">
      <w:pPr>
        <w:pStyle w:val="ChartHeader"/>
      </w:pPr>
      <w:r>
        <w:t>Reason for being pulled over</w:t>
      </w:r>
    </w:p>
    <w:p w:rsidR="00D42745" w:rsidRDefault="00D42745" w:rsidP="00D42745">
      <w:pPr>
        <w:pStyle w:val="BodyText"/>
      </w:pPr>
      <w:r w:rsidRPr="00386C0D">
        <w:rPr>
          <w:noProof/>
          <w:lang w:eastAsia="en-AU"/>
        </w:rPr>
        <w:drawing>
          <wp:inline distT="0" distB="0" distL="0" distR="0">
            <wp:extent cx="4972782" cy="21158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79656" cy="2118804"/>
                    </a:xfrm>
                    <a:prstGeom prst="rect">
                      <a:avLst/>
                    </a:prstGeom>
                    <a:noFill/>
                    <a:ln>
                      <a:noFill/>
                    </a:ln>
                  </pic:spPr>
                </pic:pic>
              </a:graphicData>
            </a:graphic>
          </wp:inline>
        </w:drawing>
      </w:r>
    </w:p>
    <w:p w:rsidR="00D42745" w:rsidRDefault="00D42745" w:rsidP="00D42745">
      <w:pPr>
        <w:pStyle w:val="Questiontext"/>
      </w:pPr>
      <w:r>
        <w:t>Q30 - Why were you pulled over? (Base: All who have been pulled over, n=30)</w:t>
      </w:r>
    </w:p>
    <w:p w:rsidR="00D42745" w:rsidRPr="004D7F2B" w:rsidRDefault="00D42745" w:rsidP="00D42745">
      <w:pPr>
        <w:pStyle w:val="BodyText"/>
      </w:pPr>
    </w:p>
    <w:p w:rsidR="00D42745" w:rsidRDefault="00D42745" w:rsidP="00D42745">
      <w:pPr>
        <w:pStyle w:val="Heading3"/>
      </w:pPr>
      <w:r>
        <w:t>Speeding and other behaviours</w:t>
      </w:r>
    </w:p>
    <w:p w:rsidR="00D42745" w:rsidRPr="00B93781" w:rsidRDefault="00D42745" w:rsidP="00B93781">
      <w:pPr>
        <w:pStyle w:val="BodyText"/>
      </w:pPr>
      <w:r w:rsidRPr="00B93781">
        <w:t>Generally all the measures made show more similarity to Wave 3 than to Wave 4 – which displayed greatly improved behaviour and attitudes.  The consistency with which Wave 5 results agree with all other waves except Wave 4 leads us to question the results last time.</w:t>
      </w:r>
    </w:p>
    <w:p w:rsidR="00D42745" w:rsidRDefault="00C525EE" w:rsidP="00D42745">
      <w:pPr>
        <w:pStyle w:val="BodyText"/>
      </w:pPr>
      <w:r>
        <w:t>Self</w:t>
      </w:r>
      <w:r w:rsidR="00D42745">
        <w:t>-</w:t>
      </w:r>
      <w:r w:rsidR="007470D3">
        <w:t xml:space="preserve">reported </w:t>
      </w:r>
      <w:r w:rsidR="00D42745">
        <w:t xml:space="preserve">speeding behaviour has returned to levels recorded in Wave 2 with over one in six motorcyclists (18%) claiming that they speed most or all of the time.  </w:t>
      </w:r>
      <w:r>
        <w:t>One</w:t>
      </w:r>
      <w:r w:rsidR="00D42745">
        <w:t xml:space="preserve"> in five (21%) motorcyclists claimed never to speed</w:t>
      </w:r>
      <w:r w:rsidR="00BA3623">
        <w:t>.</w:t>
      </w:r>
    </w:p>
    <w:p w:rsidR="00C732EF" w:rsidRDefault="00C732EF">
      <w:pPr>
        <w:rPr>
          <w:rFonts w:ascii="Arial" w:hAnsi="Arial"/>
          <w:b/>
          <w:sz w:val="22"/>
        </w:rPr>
      </w:pPr>
      <w:r>
        <w:br w:type="page"/>
      </w:r>
    </w:p>
    <w:p w:rsidR="00D42745" w:rsidRPr="00B24582" w:rsidRDefault="00D42745" w:rsidP="00470D2B">
      <w:pPr>
        <w:pStyle w:val="ChartHeader"/>
      </w:pPr>
      <w:r w:rsidRPr="00B24582">
        <w:t>How often speed limit is exceeded</w:t>
      </w:r>
      <w:r>
        <w:t xml:space="preserve"> by Wave</w:t>
      </w:r>
    </w:p>
    <w:p w:rsidR="00D42745" w:rsidRDefault="00C732EF" w:rsidP="00D42745">
      <w:pPr>
        <w:pStyle w:val="Questiontext"/>
      </w:pPr>
      <w:r w:rsidRPr="00C732EF">
        <w:rPr>
          <w:noProof/>
          <w:lang w:eastAsia="en-AU"/>
        </w:rPr>
        <w:drawing>
          <wp:inline distT="0" distB="0" distL="0" distR="0">
            <wp:extent cx="4667250" cy="2106133"/>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66224" cy="2105670"/>
                    </a:xfrm>
                    <a:prstGeom prst="rect">
                      <a:avLst/>
                    </a:prstGeom>
                    <a:noFill/>
                    <a:ln>
                      <a:noFill/>
                    </a:ln>
                  </pic:spPr>
                </pic:pic>
              </a:graphicData>
            </a:graphic>
          </wp:inline>
        </w:drawing>
      </w:r>
    </w:p>
    <w:p w:rsidR="00D42745" w:rsidRDefault="00D42745" w:rsidP="00D42745">
      <w:pPr>
        <w:pStyle w:val="Questiontext"/>
      </w:pPr>
      <w:r w:rsidRPr="00386C0D">
        <w:t>Q31 - When riding on the road, how often would you exceed the speed limit, even if only by a few kilometres per hour?</w:t>
      </w:r>
      <w:r>
        <w:t xml:space="preserve"> (Base: All respondents)</w:t>
      </w:r>
    </w:p>
    <w:p w:rsidR="00D42745" w:rsidRDefault="00D42745" w:rsidP="00D42745">
      <w:pPr>
        <w:pStyle w:val="BodyText"/>
      </w:pPr>
    </w:p>
    <w:p w:rsidR="00D42745" w:rsidRDefault="00D42745" w:rsidP="00D42745">
      <w:pPr>
        <w:pStyle w:val="BodyText"/>
      </w:pPr>
      <w:r>
        <w:t>The following chart shows that the</w:t>
      </w:r>
      <w:r w:rsidR="00150BE2">
        <w:t xml:space="preserve"> group</w:t>
      </w:r>
      <w:r>
        <w:t xml:space="preserve"> most </w:t>
      </w:r>
      <w:r w:rsidR="00BA3623">
        <w:t>likely to self-report speeding</w:t>
      </w:r>
      <w:r>
        <w:t xml:space="preserve"> are motorcyclists aged 26-39</w:t>
      </w:r>
      <w:r w:rsidR="00150BE2">
        <w:t>,</w:t>
      </w:r>
      <w:r>
        <w:t xml:space="preserve"> amongst whom one in five (22%) </w:t>
      </w:r>
      <w:r w:rsidR="00150BE2">
        <w:t>self-report speeding</w:t>
      </w:r>
      <w:r>
        <w:t xml:space="preserve"> most, or all, of the time.  On the other hand</w:t>
      </w:r>
      <w:r w:rsidR="00150BE2">
        <w:t>,</w:t>
      </w:r>
      <w:r>
        <w:t xml:space="preserve"> a slightly higher proportion (21%) said that they never exceeded the</w:t>
      </w:r>
      <w:r w:rsidR="00150BE2">
        <w:t xml:space="preserve"> speed</w:t>
      </w:r>
      <w:r>
        <w:t xml:space="preserve"> limit.  </w:t>
      </w:r>
    </w:p>
    <w:p w:rsidR="00D42745" w:rsidRDefault="00EF13F5" w:rsidP="00D42745">
      <w:pPr>
        <w:pStyle w:val="BodyText"/>
      </w:pPr>
      <w:r>
        <w:t xml:space="preserve">Interestingly, those who spontaneously recalled the ad were more likely to speed ‘all the time’ (10% </w:t>
      </w:r>
      <w:proofErr w:type="spellStart"/>
      <w:r>
        <w:t>vs</w:t>
      </w:r>
      <w:proofErr w:type="spellEnd"/>
      <w:r>
        <w:t xml:space="preserve"> 4% amongst n</w:t>
      </w:r>
      <w:r w:rsidR="00BA3623">
        <w:t>on-</w:t>
      </w:r>
      <w:proofErr w:type="spellStart"/>
      <w:r w:rsidR="00BA3623">
        <w:t>recallers</w:t>
      </w:r>
      <w:proofErr w:type="spellEnd"/>
      <w:r w:rsidR="00BA3623">
        <w:t>).</w:t>
      </w:r>
    </w:p>
    <w:p w:rsidR="00D42745" w:rsidRDefault="00D42745" w:rsidP="00470D2B">
      <w:pPr>
        <w:pStyle w:val="ChartHeader"/>
      </w:pPr>
      <w:r>
        <w:t>How often speed limit is exceeded</w:t>
      </w:r>
    </w:p>
    <w:p w:rsidR="00D42745" w:rsidRDefault="00C732EF" w:rsidP="001F3CA0">
      <w:pPr>
        <w:pStyle w:val="BodyText"/>
        <w:ind w:left="142"/>
      </w:pPr>
      <w:r w:rsidRPr="00C732EF">
        <w:rPr>
          <w:noProof/>
          <w:lang w:eastAsia="en-AU"/>
        </w:rPr>
        <w:drawing>
          <wp:inline distT="0" distB="0" distL="0" distR="0">
            <wp:extent cx="6358589" cy="263687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55553" cy="2635615"/>
                    </a:xfrm>
                    <a:prstGeom prst="rect">
                      <a:avLst/>
                    </a:prstGeom>
                    <a:noFill/>
                    <a:ln>
                      <a:noFill/>
                    </a:ln>
                  </pic:spPr>
                </pic:pic>
              </a:graphicData>
            </a:graphic>
          </wp:inline>
        </w:drawing>
      </w:r>
    </w:p>
    <w:p w:rsidR="00D42745" w:rsidRDefault="00D42745" w:rsidP="00D42745">
      <w:pPr>
        <w:pStyle w:val="Questiontext"/>
      </w:pPr>
      <w:r w:rsidRPr="00386C0D">
        <w:t>Q31 - When riding on the road, how often would you exceed the speed limit, even if only by a few kilometres per hour?</w:t>
      </w:r>
      <w:r>
        <w:t xml:space="preserve"> (Base: All respondents, n=250)</w:t>
      </w:r>
    </w:p>
    <w:p w:rsidR="00D42745" w:rsidRDefault="00D42745" w:rsidP="00D42745">
      <w:pPr>
        <w:pStyle w:val="BodyText"/>
      </w:pPr>
    </w:p>
    <w:p w:rsidR="00C732EF" w:rsidRDefault="00C732EF">
      <w:pPr>
        <w:rPr>
          <w:rFonts w:ascii="Arial" w:hAnsi="Arial"/>
          <w:color w:val="404040" w:themeColor="text1" w:themeTint="BF"/>
          <w:sz w:val="22"/>
        </w:rPr>
      </w:pPr>
      <w:r>
        <w:br w:type="page"/>
      </w:r>
    </w:p>
    <w:p w:rsidR="00D42745" w:rsidRDefault="00D42745" w:rsidP="00D42745">
      <w:pPr>
        <w:pStyle w:val="BodyText"/>
      </w:pPr>
      <w:proofErr w:type="gramStart"/>
      <w:r>
        <w:t xml:space="preserve">As has been seen in the past, as </w:t>
      </w:r>
      <w:r w:rsidR="006C039A">
        <w:t xml:space="preserve">the </w:t>
      </w:r>
      <w:r>
        <w:t>speed</w:t>
      </w:r>
      <w:r w:rsidR="006C039A">
        <w:t xml:space="preserve"> limit</w:t>
      </w:r>
      <w:r>
        <w:t xml:space="preserve"> increases</w:t>
      </w:r>
      <w:r w:rsidR="006C039A">
        <w:t>,</w:t>
      </w:r>
      <w:r>
        <w:t xml:space="preserve"> so the proportion of motorcyclists who </w:t>
      </w:r>
      <w:r w:rsidR="00150BE2">
        <w:t xml:space="preserve">self-report speeding </w:t>
      </w:r>
      <w:r>
        <w:t>increases too.</w:t>
      </w:r>
      <w:proofErr w:type="gramEnd"/>
      <w:r>
        <w:t xml:space="preserve">  Over time, with the exception of Wave 4, </w:t>
      </w:r>
      <w:r w:rsidR="006071D4">
        <w:t>three-quarters</w:t>
      </w:r>
      <w:r>
        <w:t xml:space="preserve"> of motorcyclists say they stick to the limits in a 50 </w:t>
      </w:r>
      <w:proofErr w:type="spellStart"/>
      <w:r>
        <w:t>kph</w:t>
      </w:r>
      <w:proofErr w:type="spellEnd"/>
      <w:r>
        <w:t xml:space="preserve"> zone, seven in ten in a 60 </w:t>
      </w:r>
      <w:proofErr w:type="spellStart"/>
      <w:r>
        <w:t>kph</w:t>
      </w:r>
      <w:proofErr w:type="spellEnd"/>
      <w:r>
        <w:t xml:space="preserve"> zone and only half at 100 </w:t>
      </w:r>
      <w:proofErr w:type="spellStart"/>
      <w:r>
        <w:t>kph</w:t>
      </w:r>
      <w:proofErr w:type="spellEnd"/>
      <w:r>
        <w:t xml:space="preserve">. </w:t>
      </w:r>
      <w:r w:rsidR="00635772">
        <w:t>S</w:t>
      </w:r>
      <w:r>
        <w:t>peed limits are more likely to be adhered to by motorcyclis</w:t>
      </w:r>
      <w:r w:rsidR="00635772">
        <w:t>ts who live outside Melbourne</w:t>
      </w:r>
      <w:r>
        <w:t>.</w:t>
      </w:r>
    </w:p>
    <w:p w:rsidR="00D42745" w:rsidRDefault="00D42745" w:rsidP="00470D2B">
      <w:pPr>
        <w:pStyle w:val="ChartHeader"/>
      </w:pPr>
      <w:r>
        <w:t>Drive at or below the limit</w:t>
      </w:r>
    </w:p>
    <w:p w:rsidR="00D42745" w:rsidRDefault="00D42745" w:rsidP="00D42745"/>
    <w:p w:rsidR="00D42745" w:rsidRDefault="00D42745" w:rsidP="00A15713">
      <w:pPr>
        <w:ind w:left="1276"/>
        <w:rPr>
          <w:rFonts w:ascii="Arial" w:hAnsi="Arial"/>
          <w:i/>
          <w:color w:val="A50F2C"/>
          <w:sz w:val="18"/>
          <w:szCs w:val="18"/>
        </w:rPr>
      </w:pPr>
      <w:r w:rsidRPr="00D66769">
        <w:rPr>
          <w:noProof/>
          <w:lang w:eastAsia="en-AU"/>
        </w:rPr>
        <w:drawing>
          <wp:inline distT="0" distB="0" distL="0" distR="0">
            <wp:extent cx="4689230" cy="198467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6451"/>
                    <a:stretch/>
                  </pic:blipFill>
                  <pic:spPr bwMode="auto">
                    <a:xfrm>
                      <a:off x="0" y="0"/>
                      <a:ext cx="4695355" cy="1987266"/>
                    </a:xfrm>
                    <a:prstGeom prst="rect">
                      <a:avLst/>
                    </a:prstGeom>
                    <a:noFill/>
                    <a:ln>
                      <a:noFill/>
                    </a:ln>
                    <a:extLst>
                      <a:ext uri="{53640926-AAD7-44D8-BBD7-CCE9431645EC}">
                        <a14:shadowObscured xmlns:a14="http://schemas.microsoft.com/office/drawing/2010/main"/>
                      </a:ext>
                    </a:extLst>
                  </pic:spPr>
                </pic:pic>
              </a:graphicData>
            </a:graphic>
          </wp:inline>
        </w:drawing>
      </w:r>
    </w:p>
    <w:p w:rsidR="00D42745" w:rsidRDefault="00D42745" w:rsidP="00D42745">
      <w:pPr>
        <w:pStyle w:val="Questiontext"/>
      </w:pPr>
    </w:p>
    <w:p w:rsidR="00D42745" w:rsidRDefault="00D42745" w:rsidP="00D42745">
      <w:pPr>
        <w:pStyle w:val="Questiontext"/>
      </w:pPr>
      <w:r>
        <w:t>Q32–</w:t>
      </w:r>
      <w:r w:rsidRPr="00386C0D">
        <w:t xml:space="preserve"> Wh</w:t>
      </w:r>
      <w:r>
        <w:t xml:space="preserve">at speed do you normally ride at one the road in a 50/60/100 </w:t>
      </w:r>
      <w:proofErr w:type="spellStart"/>
      <w:r>
        <w:t>kph</w:t>
      </w:r>
      <w:proofErr w:type="spellEnd"/>
      <w:r>
        <w:t xml:space="preserve"> zone</w:t>
      </w:r>
      <w:r w:rsidRPr="00386C0D">
        <w:t>?</w:t>
      </w:r>
      <w:r>
        <w:t xml:space="preserve"> (Base: All respondents, n=250)</w:t>
      </w:r>
    </w:p>
    <w:p w:rsidR="00D42745" w:rsidRDefault="00D42745" w:rsidP="00D42745">
      <w:pPr>
        <w:pStyle w:val="BodyText"/>
      </w:pPr>
      <w:r>
        <w:t>It has long been held that speeding behaviour can be tempered by the threat of being caught</w:t>
      </w:r>
      <w:r w:rsidR="00C37424">
        <w:t xml:space="preserve">.  </w:t>
      </w:r>
      <w:r w:rsidR="00150BE2">
        <w:t xml:space="preserve">A minority </w:t>
      </w:r>
      <w:r w:rsidR="00635772">
        <w:t>of motorcyclists (</w:t>
      </w:r>
      <w:r w:rsidR="00150BE2">
        <w:t>33</w:t>
      </w:r>
      <w:r w:rsidR="00635772">
        <w:t>%) agree</w:t>
      </w:r>
      <w:r w:rsidR="00150BE2">
        <w:t xml:space="preserve"> with the statement</w:t>
      </w:r>
      <w:r w:rsidR="00C37424">
        <w:t xml:space="preserve"> that they will ride over the speed limit if they are sure they won’t get caught, suggesting that this threat alone is not a deterrent to speeding, given the proportion of riders who admit to speeding.</w:t>
      </w:r>
    </w:p>
    <w:p w:rsidR="00C37424" w:rsidRDefault="00C37424" w:rsidP="00D42745">
      <w:pPr>
        <w:pStyle w:val="BodyText"/>
      </w:pPr>
      <w:r>
        <w:t xml:space="preserve">The following chart shows that there has been a shift in the proportion of riders who consider their risk of being caught </w:t>
      </w:r>
      <w:r w:rsidR="005C1044">
        <w:t xml:space="preserve">if speeding in the next week </w:t>
      </w:r>
      <w:r w:rsidR="00884BA7">
        <w:t xml:space="preserve">to be </w:t>
      </w:r>
      <w:r w:rsidR="005C1044">
        <w:t>very low</w:t>
      </w:r>
      <w:r w:rsidR="00884BA7">
        <w:t>.</w:t>
      </w:r>
      <w:r w:rsidR="00A15713">
        <w:t xml:space="preserve">  Those who never speed (52%) are more likely to believe there is a high risk than those who speed at least some of the time (29%). </w:t>
      </w:r>
    </w:p>
    <w:p w:rsidR="009C7D05" w:rsidRDefault="009C7D05" w:rsidP="00470D2B">
      <w:pPr>
        <w:pStyle w:val="ChartHeader"/>
      </w:pPr>
      <w:r>
        <w:t>Risk of being caught speeding</w:t>
      </w:r>
    </w:p>
    <w:p w:rsidR="009C7D05" w:rsidRDefault="00A15713" w:rsidP="00F45FA7">
      <w:pPr>
        <w:pStyle w:val="BodyText"/>
        <w:jc w:val="center"/>
      </w:pPr>
      <w:r w:rsidRPr="00A15713">
        <w:rPr>
          <w:noProof/>
          <w:lang w:eastAsia="en-AU"/>
        </w:rPr>
        <w:drawing>
          <wp:inline distT="0" distB="0" distL="0" distR="0">
            <wp:extent cx="5217886" cy="2122321"/>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17455" cy="2122146"/>
                    </a:xfrm>
                    <a:prstGeom prst="rect">
                      <a:avLst/>
                    </a:prstGeom>
                    <a:noFill/>
                    <a:ln>
                      <a:noFill/>
                    </a:ln>
                  </pic:spPr>
                </pic:pic>
              </a:graphicData>
            </a:graphic>
          </wp:inline>
        </w:drawing>
      </w:r>
      <w:r w:rsidR="00F45FA7">
        <w:br/>
      </w:r>
      <w:r w:rsidR="009C7D05" w:rsidRPr="00F45FA7">
        <w:rPr>
          <w:rStyle w:val="QuestiontextChar"/>
        </w:rPr>
        <w:t>Q34 – If you were to speed while riding in the next week, how certain are you that you would be caught? (Base: All respondents, n=250)</w:t>
      </w:r>
    </w:p>
    <w:p w:rsidR="00377775" w:rsidRDefault="00ED4E4A" w:rsidP="005C1044">
      <w:pPr>
        <w:pStyle w:val="BodyText"/>
      </w:pPr>
      <w:r>
        <w:t>When</w:t>
      </w:r>
      <w:r w:rsidR="00377775">
        <w:t xml:space="preserve"> riders were asked if they had been caught speeding in the last two years</w:t>
      </w:r>
      <w:r w:rsidR="00150BE2">
        <w:t>, only</w:t>
      </w:r>
      <w:r w:rsidR="00377775">
        <w:t xml:space="preserve"> 7% said that they had</w:t>
      </w:r>
      <w:r w:rsidR="002819B2">
        <w:t>,</w:t>
      </w:r>
      <w:r w:rsidR="00377775">
        <w:t xml:space="preserve"> demonstrating that the risks of being caught are, in fact, very low.  While the number of motorcyclist</w:t>
      </w:r>
      <w:r>
        <w:t>s</w:t>
      </w:r>
      <w:r w:rsidR="00377775">
        <w:t xml:space="preserve"> interviewed was too small to draw a definitive conclusion, the</w:t>
      </w:r>
      <w:r>
        <w:t xml:space="preserve"> likelihood of being caught appears much higher for </w:t>
      </w:r>
      <w:r w:rsidR="00377775">
        <w:t xml:space="preserve">motorcyclists aged </w:t>
      </w:r>
      <w:r w:rsidR="00D82AC3">
        <w:t>between 18 and 25</w:t>
      </w:r>
      <w:r w:rsidR="00377775">
        <w:t>.</w:t>
      </w:r>
    </w:p>
    <w:p w:rsidR="00BC6320" w:rsidRDefault="00BC6320" w:rsidP="00470D2B">
      <w:pPr>
        <w:pStyle w:val="ChartHeader"/>
      </w:pPr>
      <w:r>
        <w:t>Caught speeding in the past two years</w:t>
      </w:r>
    </w:p>
    <w:p w:rsidR="00D82AC3" w:rsidRDefault="00BC6320" w:rsidP="00ED32E0">
      <w:pPr>
        <w:pStyle w:val="BodyText"/>
        <w:jc w:val="center"/>
      </w:pPr>
      <w:r w:rsidRPr="00BC6320">
        <w:rPr>
          <w:noProof/>
          <w:lang w:eastAsia="en-AU"/>
        </w:rPr>
        <w:drawing>
          <wp:inline distT="0" distB="0" distL="0" distR="0">
            <wp:extent cx="3752850" cy="181387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52850" cy="1813878"/>
                    </a:xfrm>
                    <a:prstGeom prst="rect">
                      <a:avLst/>
                    </a:prstGeom>
                    <a:noFill/>
                    <a:ln>
                      <a:noFill/>
                    </a:ln>
                  </pic:spPr>
                </pic:pic>
              </a:graphicData>
            </a:graphic>
          </wp:inline>
        </w:drawing>
      </w:r>
    </w:p>
    <w:p w:rsidR="00ED32E0" w:rsidRDefault="00ED32E0" w:rsidP="00ED32E0">
      <w:pPr>
        <w:pStyle w:val="Questiontext"/>
      </w:pPr>
      <w:r>
        <w:t>Q36 - Have you been caught speeding on your motorcycle in the last 2 years?</w:t>
      </w:r>
    </w:p>
    <w:p w:rsidR="00ED32E0" w:rsidRDefault="00ED32E0" w:rsidP="00ED32E0">
      <w:pPr>
        <w:pStyle w:val="Questiontext"/>
      </w:pPr>
      <w:r>
        <w:t>(Base: All respondents)</w:t>
      </w:r>
    </w:p>
    <w:p w:rsidR="005C1044" w:rsidRDefault="005C1044" w:rsidP="005C1044">
      <w:pPr>
        <w:pStyle w:val="BodyText"/>
      </w:pPr>
      <w:r>
        <w:t xml:space="preserve">Riders were also asked to assess their risks of having an accident if they were to speed by up to 10km over the limit in 50 </w:t>
      </w:r>
      <w:proofErr w:type="spellStart"/>
      <w:r>
        <w:t>kph</w:t>
      </w:r>
      <w:proofErr w:type="spellEnd"/>
      <w:r>
        <w:t xml:space="preserve">, 60 </w:t>
      </w:r>
      <w:proofErr w:type="spellStart"/>
      <w:r>
        <w:t>kph</w:t>
      </w:r>
      <w:proofErr w:type="spellEnd"/>
      <w:r>
        <w:t xml:space="preserve"> and 100 </w:t>
      </w:r>
      <w:proofErr w:type="spellStart"/>
      <w:r>
        <w:t>kph</w:t>
      </w:r>
      <w:proofErr w:type="spellEnd"/>
      <w:r>
        <w:t xml:space="preserve"> zones.</w:t>
      </w:r>
    </w:p>
    <w:p w:rsidR="00D82AC3" w:rsidRDefault="005C1044" w:rsidP="005C1044">
      <w:pPr>
        <w:pStyle w:val="BodyText"/>
      </w:pPr>
      <w:r>
        <w:t xml:space="preserve">The following chart shows that the perceived risk </w:t>
      </w:r>
      <w:r w:rsidR="00D82AC3">
        <w:t>is higher</w:t>
      </w:r>
      <w:r>
        <w:t xml:space="preserve"> in </w:t>
      </w:r>
      <w:r w:rsidR="002109B5">
        <w:t xml:space="preserve">50 and 60kph zones </w:t>
      </w:r>
      <w:r w:rsidR="00D82AC3">
        <w:t xml:space="preserve">than in 100 </w:t>
      </w:r>
      <w:proofErr w:type="spellStart"/>
      <w:r w:rsidR="00D82AC3">
        <w:t>kph</w:t>
      </w:r>
      <w:proofErr w:type="spellEnd"/>
      <w:r w:rsidR="00D82AC3">
        <w:t xml:space="preserve"> zones. </w:t>
      </w:r>
    </w:p>
    <w:p w:rsidR="009C7D05" w:rsidRDefault="009C7D05" w:rsidP="00470D2B">
      <w:pPr>
        <w:pStyle w:val="ChartHeader"/>
      </w:pPr>
      <w:r>
        <w:t>High Risk of an Accident</w:t>
      </w:r>
    </w:p>
    <w:p w:rsidR="009C7D05" w:rsidRDefault="009C7D05" w:rsidP="00F45FA7">
      <w:pPr>
        <w:pStyle w:val="BodyText"/>
        <w:ind w:left="1985"/>
        <w:jc w:val="center"/>
      </w:pPr>
      <w:r w:rsidRPr="002B3836">
        <w:rPr>
          <w:noProof/>
          <w:lang w:eastAsia="en-AU"/>
        </w:rPr>
        <w:drawing>
          <wp:inline distT="0" distB="0" distL="0" distR="0">
            <wp:extent cx="4222142" cy="2048295"/>
            <wp:effectExtent l="0" t="0" r="698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26912" cy="2050609"/>
                    </a:xfrm>
                    <a:prstGeom prst="rect">
                      <a:avLst/>
                    </a:prstGeom>
                    <a:noFill/>
                    <a:ln>
                      <a:noFill/>
                    </a:ln>
                  </pic:spPr>
                </pic:pic>
              </a:graphicData>
            </a:graphic>
          </wp:inline>
        </w:drawing>
      </w:r>
    </w:p>
    <w:p w:rsidR="005C1044" w:rsidRDefault="005C1044" w:rsidP="005C1044">
      <w:pPr>
        <w:pStyle w:val="Questiontext"/>
      </w:pPr>
      <w:r>
        <w:t>Q3</w:t>
      </w:r>
      <w:r w:rsidR="005B5640">
        <w:t>5a/b/c</w:t>
      </w:r>
      <w:r>
        <w:t>–</w:t>
      </w:r>
      <w:r w:rsidR="005B5640">
        <w:t xml:space="preserve">Using a scale of 0 to 10 where 0 means that the risk is very low and 10 means the risk is very high, how do you rate the risk of having an accident if you were to speed in the next week by up to 10 kms over the limit in a (50/60/100 </w:t>
      </w:r>
      <w:proofErr w:type="spellStart"/>
      <w:r w:rsidR="005B5640">
        <w:t>kph</w:t>
      </w:r>
      <w:proofErr w:type="spellEnd"/>
      <w:r w:rsidR="005B5640">
        <w:t xml:space="preserve">) speed zone? </w:t>
      </w:r>
      <w:r>
        <w:t>(Base: All respondents, n=250)</w:t>
      </w:r>
    </w:p>
    <w:p w:rsidR="005C1044" w:rsidRDefault="005C1044" w:rsidP="005C1044">
      <w:pPr>
        <w:pStyle w:val="BodyText"/>
      </w:pPr>
    </w:p>
    <w:p w:rsidR="003547C9" w:rsidRDefault="00150BE2" w:rsidP="005C1044">
      <w:pPr>
        <w:pStyle w:val="BodyText"/>
      </w:pPr>
      <w:r>
        <w:t>Those</w:t>
      </w:r>
      <w:r w:rsidR="004233D9">
        <w:t xml:space="preserve"> who spontaneously recalled ‘The Ride’ were significantly more likely than ‘non</w:t>
      </w:r>
      <w:r w:rsidR="007533A4">
        <w:t>-</w:t>
      </w:r>
      <w:proofErr w:type="spellStart"/>
      <w:r w:rsidR="004233D9">
        <w:t>recallers</w:t>
      </w:r>
      <w:proofErr w:type="spellEnd"/>
      <w:r w:rsidR="004233D9">
        <w:t xml:space="preserve">’ to consider </w:t>
      </w:r>
      <w:r>
        <w:t>their risk of accident to be high if they were</w:t>
      </w:r>
      <w:r w:rsidR="004233D9">
        <w:t xml:space="preserve"> to speed in 50 and 60 </w:t>
      </w:r>
      <w:proofErr w:type="spellStart"/>
      <w:r w:rsidR="004233D9">
        <w:t>kph</w:t>
      </w:r>
      <w:proofErr w:type="spellEnd"/>
      <w:r w:rsidR="004233D9">
        <w:t xml:space="preserve"> zones. </w:t>
      </w:r>
      <w:r w:rsidR="003547C9">
        <w:t xml:space="preserve">Along with the fact that ‘slow down/ don’t speed’ was perceived to be one of the main messages of this ad (see Table 1), this provides some evidence that ‘The Ride’ was successful in shaping peoples’ attitudes towards the danger of speeding. </w:t>
      </w:r>
    </w:p>
    <w:p w:rsidR="009C7D05" w:rsidRDefault="009C7D05" w:rsidP="009C7D05">
      <w:pPr>
        <w:pStyle w:val="TableHeader"/>
      </w:pPr>
      <w:r>
        <w:t>High risk of being caught speeding by key characteristics</w:t>
      </w:r>
    </w:p>
    <w:p w:rsidR="009C7D05" w:rsidRDefault="00EE0A88" w:rsidP="009C7D05">
      <w:pPr>
        <w:pStyle w:val="BodyText"/>
      </w:pPr>
      <w:r w:rsidRPr="00EE0A88">
        <w:rPr>
          <w:noProof/>
          <w:lang w:eastAsia="en-AU"/>
        </w:rPr>
        <w:drawing>
          <wp:inline distT="0" distB="0" distL="0" distR="0">
            <wp:extent cx="5780405" cy="124323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0405" cy="1243236"/>
                    </a:xfrm>
                    <a:prstGeom prst="rect">
                      <a:avLst/>
                    </a:prstGeom>
                    <a:noFill/>
                    <a:ln>
                      <a:noFill/>
                    </a:ln>
                  </pic:spPr>
                </pic:pic>
              </a:graphicData>
            </a:graphic>
          </wp:inline>
        </w:drawing>
      </w:r>
    </w:p>
    <w:p w:rsidR="00D42745" w:rsidRDefault="00D42745" w:rsidP="005C1044">
      <w:pPr>
        <w:pStyle w:val="BodyText"/>
      </w:pPr>
      <w:r>
        <w:br w:type="page"/>
      </w:r>
    </w:p>
    <w:p w:rsidR="00D42745" w:rsidRDefault="002A3C77" w:rsidP="00D42745">
      <w:pPr>
        <w:pStyle w:val="Heading2"/>
        <w:numPr>
          <w:ilvl w:val="1"/>
          <w:numId w:val="1"/>
        </w:numPr>
      </w:pPr>
      <w:bookmarkStart w:id="14" w:name="_Toc359855934"/>
      <w:r>
        <w:t>Riding</w:t>
      </w:r>
      <w:r w:rsidR="00D42745">
        <w:t xml:space="preserve"> under the influence of alcohol or drugs</w:t>
      </w:r>
      <w:bookmarkEnd w:id="14"/>
    </w:p>
    <w:p w:rsidR="00D42745" w:rsidRDefault="00D42745" w:rsidP="00D42745">
      <w:pPr>
        <w:pStyle w:val="BodyText"/>
      </w:pPr>
      <w:r>
        <w:t xml:space="preserve">A major cause of injury on the roads is </w:t>
      </w:r>
      <w:r w:rsidR="002819B2">
        <w:t xml:space="preserve">driving or </w:t>
      </w:r>
      <w:r w:rsidR="002A3C77">
        <w:t>riding</w:t>
      </w:r>
      <w:r>
        <w:t xml:space="preserve"> while under the influence of alcohol or drugs.  The questionnaire covered riders’ perceptions of the risks of drink or drug riding, both </w:t>
      </w:r>
      <w:r w:rsidR="00150BE2">
        <w:t xml:space="preserve">of </w:t>
      </w:r>
      <w:r>
        <w:t>being caught by police and</w:t>
      </w:r>
      <w:r w:rsidR="00150BE2">
        <w:t xml:space="preserve"> of</w:t>
      </w:r>
      <w:r>
        <w:t xml:space="preserve"> having an accident.  It also covered riders experience and behaviour in relation to being breath or drug tested and riding while over 0.05 </w:t>
      </w:r>
      <w:r w:rsidR="00150BE2">
        <w:t>BAC</w:t>
      </w:r>
      <w:r>
        <w:t>.</w:t>
      </w:r>
    </w:p>
    <w:p w:rsidR="00D42745" w:rsidRDefault="00D42745" w:rsidP="00D42745">
      <w:pPr>
        <w:pStyle w:val="BodyText"/>
      </w:pPr>
      <w:r>
        <w:t xml:space="preserve">Respondents were first asked what they believed their risk of being caught </w:t>
      </w:r>
      <w:r w:rsidRPr="00A53E94">
        <w:rPr>
          <w:b/>
        </w:rPr>
        <w:t>drink</w:t>
      </w:r>
      <w:r>
        <w:t xml:space="preserve"> riding was over the next week, if they were to do so.  Four in ten (39%) thought they had a high risk of being caught, while three i</w:t>
      </w:r>
      <w:r w:rsidR="00884BA7">
        <w:t>n ten (30%) believed the risk</w:t>
      </w:r>
      <w:r>
        <w:t xml:space="preserve"> was moderate.  A further three in ten (31%) believed the risk to be low, significantly lower than that recorded in Wave 4.</w:t>
      </w:r>
    </w:p>
    <w:p w:rsidR="00D42745" w:rsidRDefault="00D42745" w:rsidP="00D42745">
      <w:pPr>
        <w:pStyle w:val="BulletPoints"/>
      </w:pPr>
      <w:r>
        <w:t>Respondents who recognised the ad (42%) were more likely to believe they would have a high risk of being caught for drink-riding than those who didn’t (30%).</w:t>
      </w:r>
    </w:p>
    <w:p w:rsidR="00D42745" w:rsidRDefault="00D42745" w:rsidP="00470D2B">
      <w:pPr>
        <w:pStyle w:val="ChartHeader"/>
        <w:numPr>
          <w:ilvl w:val="0"/>
          <w:numId w:val="0"/>
        </w:numPr>
        <w:ind w:left="1800"/>
      </w:pPr>
    </w:p>
    <w:p w:rsidR="00D42745" w:rsidRDefault="00D42745" w:rsidP="00470D2B">
      <w:pPr>
        <w:pStyle w:val="ChartHeader"/>
      </w:pPr>
      <w:r>
        <w:t>Perceived risk of being caught by police while drink riding</w:t>
      </w:r>
    </w:p>
    <w:p w:rsidR="00D42745" w:rsidRDefault="00D42745" w:rsidP="00F45FA7">
      <w:pPr>
        <w:pStyle w:val="BodyText"/>
        <w:spacing w:after="40"/>
        <w:ind w:left="1843"/>
        <w:jc w:val="center"/>
      </w:pPr>
      <w:r w:rsidRPr="005B3FC7">
        <w:rPr>
          <w:noProof/>
          <w:lang w:eastAsia="en-AU"/>
        </w:rPr>
        <w:drawing>
          <wp:inline distT="0" distB="0" distL="0" distR="0">
            <wp:extent cx="4076700" cy="1876820"/>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77908" cy="1877376"/>
                    </a:xfrm>
                    <a:prstGeom prst="rect">
                      <a:avLst/>
                    </a:prstGeom>
                    <a:noFill/>
                    <a:ln>
                      <a:noFill/>
                    </a:ln>
                  </pic:spPr>
                </pic:pic>
              </a:graphicData>
            </a:graphic>
          </wp:inline>
        </w:drawing>
      </w:r>
    </w:p>
    <w:p w:rsidR="00D42745" w:rsidRPr="001B149B" w:rsidRDefault="00D42745" w:rsidP="00D42745">
      <w:pPr>
        <w:pStyle w:val="Questiontext"/>
      </w:pPr>
      <w:r w:rsidRPr="001B149B">
        <w:t xml:space="preserve">Q38 – Using a scale of 0 to 10 where ’0’ means that you think there is no chance at all of something like that happening, and ‘10’ means that you think it is certain that it will happen… If you were to drink-ride in the next week, how certain are you that the police would detect you? </w:t>
      </w:r>
      <w:r>
        <w:br/>
      </w:r>
      <w:r w:rsidRPr="001B149B">
        <w:t>(Base: All respondents</w:t>
      </w:r>
      <w:r>
        <w:t xml:space="preserve"> – excluding don’t know</w:t>
      </w:r>
      <w:r w:rsidRPr="001B149B">
        <w:t>)</w:t>
      </w:r>
    </w:p>
    <w:p w:rsidR="00D42745" w:rsidRDefault="00D42745" w:rsidP="00D42745">
      <w:pPr>
        <w:pStyle w:val="BodyText"/>
      </w:pPr>
    </w:p>
    <w:p w:rsidR="00CD11C8" w:rsidRDefault="00CD11C8"/>
    <w:p w:rsidR="00CD11C8" w:rsidRDefault="00CD11C8"/>
    <w:p w:rsidR="00CD11C8" w:rsidRDefault="00CD11C8">
      <w:r>
        <w:br w:type="page"/>
      </w:r>
    </w:p>
    <w:p w:rsidR="00CD11C8" w:rsidRDefault="00CD11C8">
      <w:pPr>
        <w:sectPr w:rsidR="00CD11C8" w:rsidSect="00276932">
          <w:headerReference w:type="default" r:id="rId61"/>
          <w:footerReference w:type="default" r:id="rId62"/>
          <w:pgSz w:w="11909" w:h="16834" w:code="9"/>
          <w:pgMar w:top="1588" w:right="1440" w:bottom="1418" w:left="1366" w:header="720" w:footer="720" w:gutter="0"/>
          <w:pgNumType w:start="18"/>
          <w:cols w:space="720"/>
          <w:docGrid w:linePitch="360"/>
        </w:sectPr>
      </w:pPr>
    </w:p>
    <w:p w:rsidR="00CD11C8" w:rsidRDefault="00CD11C8"/>
    <w:p w:rsidR="002312AD" w:rsidRDefault="002312AD"/>
    <w:p w:rsidR="002312AD" w:rsidRDefault="002312AD"/>
    <w:p w:rsidR="002312AD" w:rsidRDefault="002312AD"/>
    <w:p w:rsidR="002312AD" w:rsidRDefault="002312AD"/>
    <w:p w:rsidR="00CD11C8" w:rsidRDefault="00CD11C8" w:rsidP="00CD11C8">
      <w:pPr>
        <w:pStyle w:val="TableHeader"/>
      </w:pPr>
      <w:r>
        <w:t>Perceived risk of being caught by police while drink riding by key demographics</w:t>
      </w:r>
    </w:p>
    <w:p w:rsidR="00CD11C8" w:rsidRDefault="00CD11C8">
      <w:r w:rsidRPr="00CD11C8">
        <w:rPr>
          <w:noProof/>
          <w:lang w:eastAsia="en-AU"/>
        </w:rPr>
        <w:drawing>
          <wp:inline distT="0" distB="0" distL="0" distR="0">
            <wp:extent cx="8757514" cy="1066800"/>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55590" cy="1066566"/>
                    </a:xfrm>
                    <a:prstGeom prst="rect">
                      <a:avLst/>
                    </a:prstGeom>
                    <a:noFill/>
                    <a:ln>
                      <a:noFill/>
                    </a:ln>
                  </pic:spPr>
                </pic:pic>
              </a:graphicData>
            </a:graphic>
          </wp:inline>
        </w:drawing>
      </w:r>
    </w:p>
    <w:p w:rsidR="00CD11C8" w:rsidRDefault="00CD11C8">
      <w:pPr>
        <w:rPr>
          <w:rFonts w:ascii="Arial" w:hAnsi="Arial"/>
          <w:color w:val="404040" w:themeColor="text1" w:themeTint="BF"/>
          <w:sz w:val="22"/>
        </w:rPr>
      </w:pPr>
    </w:p>
    <w:p w:rsidR="00CD11C8" w:rsidRDefault="00CD11C8">
      <w:pPr>
        <w:rPr>
          <w:rFonts w:ascii="Arial" w:hAnsi="Arial"/>
          <w:color w:val="404040" w:themeColor="text1" w:themeTint="BF"/>
          <w:sz w:val="22"/>
        </w:rPr>
      </w:pPr>
    </w:p>
    <w:p w:rsidR="002312AD" w:rsidRDefault="002312AD">
      <w:pPr>
        <w:rPr>
          <w:rFonts w:ascii="Arial" w:hAnsi="Arial"/>
          <w:color w:val="404040" w:themeColor="text1" w:themeTint="BF"/>
          <w:sz w:val="22"/>
        </w:rPr>
      </w:pPr>
    </w:p>
    <w:p w:rsidR="002312AD" w:rsidRDefault="002312AD" w:rsidP="002312AD">
      <w:pPr>
        <w:tabs>
          <w:tab w:val="left" w:pos="9270"/>
        </w:tabs>
        <w:rPr>
          <w:rFonts w:ascii="Arial" w:hAnsi="Arial"/>
          <w:color w:val="404040" w:themeColor="text1" w:themeTint="BF"/>
          <w:sz w:val="22"/>
        </w:rPr>
      </w:pPr>
      <w:r>
        <w:rPr>
          <w:rFonts w:ascii="Arial" w:hAnsi="Arial"/>
          <w:color w:val="404040" w:themeColor="text1" w:themeTint="BF"/>
          <w:sz w:val="22"/>
        </w:rPr>
        <w:tab/>
      </w:r>
    </w:p>
    <w:p w:rsidR="00CD11C8" w:rsidRDefault="00CD11C8">
      <w:pPr>
        <w:rPr>
          <w:rFonts w:ascii="Arial" w:hAnsi="Arial"/>
          <w:color w:val="404040" w:themeColor="text1" w:themeTint="BF"/>
          <w:sz w:val="22"/>
        </w:rPr>
      </w:pPr>
    </w:p>
    <w:p w:rsidR="00CD11C8" w:rsidRDefault="00CD11C8" w:rsidP="00CD11C8">
      <w:pPr>
        <w:pStyle w:val="TableHeader"/>
      </w:pPr>
      <w:r w:rsidRPr="001B149B">
        <w:t xml:space="preserve">Perceived risk of </w:t>
      </w:r>
      <w:r>
        <w:t>having an accident</w:t>
      </w:r>
      <w:r w:rsidRPr="001B149B">
        <w:t xml:space="preserve"> while drink riding</w:t>
      </w:r>
      <w:r>
        <w:t xml:space="preserve"> by key demographics</w:t>
      </w:r>
    </w:p>
    <w:p w:rsidR="00CD11C8" w:rsidRDefault="00CD11C8">
      <w:pPr>
        <w:rPr>
          <w:rFonts w:ascii="Arial" w:hAnsi="Arial"/>
          <w:color w:val="404040" w:themeColor="text1" w:themeTint="BF"/>
          <w:sz w:val="22"/>
        </w:rPr>
      </w:pPr>
    </w:p>
    <w:p w:rsidR="00CD11C8" w:rsidRDefault="00CD11C8">
      <w:pPr>
        <w:rPr>
          <w:rFonts w:ascii="Arial" w:hAnsi="Arial"/>
          <w:color w:val="404040" w:themeColor="text1" w:themeTint="BF"/>
          <w:sz w:val="22"/>
        </w:rPr>
      </w:pPr>
      <w:r w:rsidRPr="00CD11C8">
        <w:rPr>
          <w:noProof/>
          <w:lang w:eastAsia="en-AU"/>
        </w:rPr>
        <w:drawing>
          <wp:inline distT="0" distB="0" distL="0" distR="0">
            <wp:extent cx="8764508" cy="1066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62583" cy="1066566"/>
                    </a:xfrm>
                    <a:prstGeom prst="rect">
                      <a:avLst/>
                    </a:prstGeom>
                    <a:noFill/>
                    <a:ln>
                      <a:noFill/>
                    </a:ln>
                  </pic:spPr>
                </pic:pic>
              </a:graphicData>
            </a:graphic>
          </wp:inline>
        </w:drawing>
      </w:r>
    </w:p>
    <w:p w:rsidR="00CD11C8" w:rsidRDefault="00CD11C8">
      <w:pPr>
        <w:rPr>
          <w:rFonts w:ascii="Arial" w:hAnsi="Arial"/>
          <w:color w:val="404040" w:themeColor="text1" w:themeTint="BF"/>
          <w:sz w:val="22"/>
        </w:rPr>
        <w:sectPr w:rsidR="00CD11C8" w:rsidSect="00CD11C8">
          <w:headerReference w:type="default" r:id="rId65"/>
          <w:footerReference w:type="default" r:id="rId66"/>
          <w:pgSz w:w="16834" w:h="11909" w:orient="landscape" w:code="9"/>
          <w:pgMar w:top="1366" w:right="1588" w:bottom="1440" w:left="1418" w:header="720" w:footer="720" w:gutter="0"/>
          <w:pgNumType w:start="38"/>
          <w:cols w:space="720"/>
          <w:docGrid w:linePitch="360"/>
        </w:sectPr>
      </w:pPr>
    </w:p>
    <w:p w:rsidR="00D42745" w:rsidRDefault="00D42745" w:rsidP="00D42745">
      <w:pPr>
        <w:pStyle w:val="BodyText"/>
      </w:pPr>
      <w:r w:rsidRPr="005B3FC7">
        <w:t>When asked to rate their perceived risk of having an accident if drink-riding, seven in ten (</w:t>
      </w:r>
      <w:r>
        <w:t>70</w:t>
      </w:r>
      <w:r w:rsidRPr="005B3FC7">
        <w:t>%) believe there was a high risk</w:t>
      </w:r>
      <w:r>
        <w:t xml:space="preserve"> and a</w:t>
      </w:r>
      <w:r w:rsidRPr="005B3FC7">
        <w:t>round a quarter (2</w:t>
      </w:r>
      <w:r>
        <w:t>4</w:t>
      </w:r>
      <w:r w:rsidRPr="005B3FC7">
        <w:t>%) thought there was a moderate risk</w:t>
      </w:r>
      <w:r w:rsidR="00730239">
        <w:t>, as</w:t>
      </w:r>
      <w:r w:rsidR="00884BA7">
        <w:t xml:space="preserve"> illustrated in Chart 3</w:t>
      </w:r>
      <w:r w:rsidR="00730239">
        <w:t>4</w:t>
      </w:r>
      <w:r w:rsidR="00884BA7">
        <w:t xml:space="preserve">.  </w:t>
      </w:r>
      <w:r>
        <w:t>These results are similar to the previous waves.</w:t>
      </w:r>
      <w:r w:rsidR="007533A4">
        <w:t xml:space="preserve"> </w:t>
      </w:r>
      <w:r>
        <w:t>O</w:t>
      </w:r>
      <w:r w:rsidRPr="005B3FC7">
        <w:t>ne in twenty (6%) thought the risk would be low</w:t>
      </w:r>
      <w:r>
        <w:t>, a significant reduction since Wave 4 (14%).</w:t>
      </w:r>
    </w:p>
    <w:p w:rsidR="00D42745" w:rsidRDefault="00D42745" w:rsidP="00D42745">
      <w:pPr>
        <w:pStyle w:val="BulletPoints"/>
      </w:pPr>
      <w:r>
        <w:t xml:space="preserve">Respondents who did not recognise the ad (12%) were more likely </w:t>
      </w:r>
      <w:r w:rsidR="006C039A">
        <w:t xml:space="preserve">to feel that they were at low risk of having an accident compared to </w:t>
      </w:r>
      <w:r>
        <w:t xml:space="preserve">those who </w:t>
      </w:r>
      <w:r w:rsidR="006C039A">
        <w:t>had seen the ad</w:t>
      </w:r>
      <w:r>
        <w:t xml:space="preserve"> (4%).</w:t>
      </w:r>
    </w:p>
    <w:p w:rsidR="00D42745" w:rsidRDefault="00D42745" w:rsidP="00470D2B">
      <w:pPr>
        <w:pStyle w:val="ChartHeader"/>
      </w:pPr>
      <w:r w:rsidRPr="001B149B">
        <w:t xml:space="preserve">Perceived risk of </w:t>
      </w:r>
      <w:r>
        <w:t>having an accident</w:t>
      </w:r>
      <w:r w:rsidRPr="001B149B">
        <w:t xml:space="preserve"> while drink riding</w:t>
      </w:r>
    </w:p>
    <w:p w:rsidR="00D42745" w:rsidRDefault="00D42745" w:rsidP="00D42745">
      <w:pPr>
        <w:pStyle w:val="BodyText"/>
        <w:jc w:val="center"/>
      </w:pPr>
      <w:r w:rsidRPr="005B3FC7">
        <w:rPr>
          <w:noProof/>
          <w:lang w:eastAsia="en-AU"/>
        </w:rPr>
        <w:drawing>
          <wp:inline distT="0" distB="0" distL="0" distR="0">
            <wp:extent cx="4214353" cy="19526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14682" cy="1952777"/>
                    </a:xfrm>
                    <a:prstGeom prst="rect">
                      <a:avLst/>
                    </a:prstGeom>
                    <a:noFill/>
                    <a:ln>
                      <a:noFill/>
                    </a:ln>
                  </pic:spPr>
                </pic:pic>
              </a:graphicData>
            </a:graphic>
          </wp:inline>
        </w:drawing>
      </w:r>
    </w:p>
    <w:p w:rsidR="00D42745" w:rsidRDefault="00D42745" w:rsidP="00D42745">
      <w:pPr>
        <w:pStyle w:val="Questiontext"/>
      </w:pPr>
      <w:r>
        <w:t xml:space="preserve">Q39 – </w:t>
      </w:r>
      <w:r w:rsidRPr="001B149B">
        <w:t>Using a scale of 0 to 10 where ’0’ means that you think the risk is very low and ‘10’ means you think the risk is very high. How do you rate the risk of having an accident if you ride even a short distance when you think you are marginally over the .05 blood alcohol limit?</w:t>
      </w:r>
      <w:r>
        <w:t xml:space="preserve"> (Base: All respondents)</w:t>
      </w:r>
    </w:p>
    <w:p w:rsidR="00D42745" w:rsidRDefault="00D42745" w:rsidP="00D42745">
      <w:pPr>
        <w:pStyle w:val="BodyText"/>
        <w:spacing w:line="240" w:lineRule="auto"/>
      </w:pPr>
    </w:p>
    <w:p w:rsidR="00D42745" w:rsidRPr="00884BA7" w:rsidRDefault="00D42745" w:rsidP="00884BA7">
      <w:pPr>
        <w:pStyle w:val="BodyText"/>
      </w:pPr>
      <w:r w:rsidRPr="00884BA7">
        <w:t>As well as asking respondents to assess their risk, they were also asked how frequently they had seen police enforcing drink-</w:t>
      </w:r>
      <w:r w:rsidR="002A3C77">
        <w:t>riding</w:t>
      </w:r>
      <w:r w:rsidRPr="00884BA7">
        <w:t xml:space="preserve"> while they were riding their motorcycle in the past three months.  Chart </w:t>
      </w:r>
      <w:r w:rsidR="00717F49" w:rsidRPr="00884BA7">
        <w:t>3</w:t>
      </w:r>
      <w:r w:rsidR="00730239">
        <w:t>5</w:t>
      </w:r>
      <w:r w:rsidRPr="00884BA7">
        <w:t xml:space="preserve"> shows the proportion </w:t>
      </w:r>
      <w:proofErr w:type="gramStart"/>
      <w:r w:rsidRPr="00884BA7">
        <w:t>who</w:t>
      </w:r>
      <w:proofErr w:type="gramEnd"/>
      <w:r w:rsidRPr="00884BA7">
        <w:t xml:space="preserve"> saw police at least once for each wave of tracking</w:t>
      </w:r>
      <w:r w:rsidR="00730239">
        <w:t>, while Table 15 over the page provides a more detailed breakdown of the results</w:t>
      </w:r>
      <w:r w:rsidRPr="00884BA7">
        <w:t>.</w:t>
      </w:r>
    </w:p>
    <w:p w:rsidR="00D42745" w:rsidRPr="00884BA7" w:rsidRDefault="00D42745" w:rsidP="00884BA7">
      <w:pPr>
        <w:pStyle w:val="BodyText"/>
      </w:pPr>
      <w:r w:rsidRPr="00884BA7">
        <w:t>Nearly half (4</w:t>
      </w:r>
      <w:r w:rsidR="00DE66AB">
        <w:t>6</w:t>
      </w:r>
      <w:r w:rsidRPr="00884BA7">
        <w:t>%) of those surveyed reported having seen police at least once, a similar result to Wave 4.  Those who had seen police breath testing tended to see them multiple times, with one in seven (14%) saying they had seen them once versus three in ten (32%) seeing them two or more times.</w:t>
      </w:r>
    </w:p>
    <w:p w:rsidR="00CD11C8" w:rsidRDefault="00D42745" w:rsidP="00D42745">
      <w:pPr>
        <w:pStyle w:val="BodyText"/>
      </w:pPr>
      <w:r>
        <w:t xml:space="preserve">It is worth noting that half (50%) of respondents interviewed in week 1 reported seeing police enforcing drink </w:t>
      </w:r>
      <w:r w:rsidR="002A3C77">
        <w:t>riding</w:t>
      </w:r>
      <w:r>
        <w:t xml:space="preserve"> “two or more times”, significantly higher than all other weeks (which ranged from 24% to 30%).</w:t>
      </w:r>
    </w:p>
    <w:p w:rsidR="00CD11C8" w:rsidRDefault="00CD11C8">
      <w:pPr>
        <w:rPr>
          <w:rFonts w:ascii="Arial" w:hAnsi="Arial"/>
          <w:color w:val="404040" w:themeColor="text1" w:themeTint="BF"/>
          <w:sz w:val="22"/>
        </w:rPr>
      </w:pPr>
      <w:r>
        <w:br w:type="page"/>
      </w:r>
    </w:p>
    <w:p w:rsidR="00F646B0" w:rsidRDefault="00F646B0" w:rsidP="00D42745">
      <w:pPr>
        <w:pStyle w:val="BodyText"/>
        <w:sectPr w:rsidR="00F646B0" w:rsidSect="002312AD">
          <w:headerReference w:type="default" r:id="rId68"/>
          <w:footerReference w:type="default" r:id="rId69"/>
          <w:pgSz w:w="11909" w:h="16834" w:code="9"/>
          <w:pgMar w:top="1588" w:right="1440" w:bottom="1418" w:left="1366" w:header="720" w:footer="720" w:gutter="0"/>
          <w:pgNumType w:start="39"/>
          <w:cols w:space="720"/>
          <w:docGrid w:linePitch="360"/>
        </w:sectPr>
      </w:pPr>
    </w:p>
    <w:p w:rsidR="00D42745" w:rsidRDefault="00D42745" w:rsidP="00D42745">
      <w:pPr>
        <w:pStyle w:val="BodyText"/>
      </w:pPr>
    </w:p>
    <w:p w:rsidR="00F646B0" w:rsidRDefault="00F646B0" w:rsidP="00D42745">
      <w:pPr>
        <w:pStyle w:val="BodyText"/>
      </w:pPr>
    </w:p>
    <w:p w:rsidR="00F646B0" w:rsidRDefault="00F646B0" w:rsidP="00D42745">
      <w:pPr>
        <w:pStyle w:val="BodyText"/>
      </w:pPr>
    </w:p>
    <w:p w:rsidR="00F646B0" w:rsidRDefault="00F646B0" w:rsidP="00D42745">
      <w:pPr>
        <w:pStyle w:val="BodyText"/>
      </w:pPr>
    </w:p>
    <w:p w:rsidR="00F646B0" w:rsidRDefault="00F646B0" w:rsidP="00F646B0">
      <w:pPr>
        <w:pStyle w:val="TableHeader"/>
      </w:pPr>
      <w:r w:rsidRPr="00F646B0">
        <w:t>Seen police enforcing drink riding at least once while riding in the past three months</w:t>
      </w:r>
      <w:r>
        <w:t xml:space="preserve"> by key demographics</w:t>
      </w:r>
    </w:p>
    <w:p w:rsidR="00F646B0" w:rsidRDefault="00F646B0" w:rsidP="00D42745">
      <w:pPr>
        <w:pStyle w:val="BodyText"/>
      </w:pPr>
      <w:r w:rsidRPr="00F646B0">
        <w:rPr>
          <w:noProof/>
          <w:lang w:eastAsia="en-AU"/>
        </w:rPr>
        <w:drawing>
          <wp:inline distT="0" distB="0" distL="0" distR="0">
            <wp:extent cx="8780780" cy="1265933"/>
            <wp:effectExtent l="0" t="0" r="127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780780" cy="1265933"/>
                    </a:xfrm>
                    <a:prstGeom prst="rect">
                      <a:avLst/>
                    </a:prstGeom>
                    <a:noFill/>
                    <a:ln>
                      <a:noFill/>
                    </a:ln>
                  </pic:spPr>
                </pic:pic>
              </a:graphicData>
            </a:graphic>
          </wp:inline>
        </w:drawing>
      </w:r>
    </w:p>
    <w:p w:rsidR="00F646B0" w:rsidRDefault="00F646B0" w:rsidP="00D42745">
      <w:pPr>
        <w:pStyle w:val="BodyText"/>
      </w:pPr>
    </w:p>
    <w:p w:rsidR="00F646B0" w:rsidRDefault="00F646B0" w:rsidP="00D42745">
      <w:pPr>
        <w:pStyle w:val="BodyText"/>
      </w:pPr>
    </w:p>
    <w:p w:rsidR="00F646B0" w:rsidRDefault="00F646B0" w:rsidP="00D42745">
      <w:pPr>
        <w:pStyle w:val="BodyText"/>
      </w:pPr>
    </w:p>
    <w:p w:rsidR="00F646B0" w:rsidRDefault="00F646B0" w:rsidP="00D42745">
      <w:pPr>
        <w:pStyle w:val="BodyText"/>
      </w:pPr>
    </w:p>
    <w:p w:rsidR="00F646B0" w:rsidRDefault="00F646B0" w:rsidP="00D42745">
      <w:pPr>
        <w:pStyle w:val="BodyText"/>
      </w:pPr>
    </w:p>
    <w:p w:rsidR="00F646B0" w:rsidRDefault="00F646B0" w:rsidP="00D42745">
      <w:pPr>
        <w:pStyle w:val="BodyText"/>
      </w:pPr>
    </w:p>
    <w:p w:rsidR="00F646B0" w:rsidRDefault="00F646B0" w:rsidP="00D42745">
      <w:pPr>
        <w:pStyle w:val="BodyText"/>
        <w:sectPr w:rsidR="00F646B0" w:rsidSect="00F646B0">
          <w:headerReference w:type="default" r:id="rId71"/>
          <w:footerReference w:type="default" r:id="rId72"/>
          <w:pgSz w:w="16834" w:h="11909" w:orient="landscape" w:code="9"/>
          <w:pgMar w:top="1366" w:right="1588" w:bottom="1440" w:left="1418" w:header="720" w:footer="720" w:gutter="0"/>
          <w:pgNumType w:start="40"/>
          <w:cols w:space="720"/>
          <w:docGrid w:linePitch="360"/>
        </w:sectPr>
      </w:pPr>
    </w:p>
    <w:p w:rsidR="00D42745" w:rsidRDefault="00F646B0" w:rsidP="00470D2B">
      <w:pPr>
        <w:pStyle w:val="ChartHeader"/>
      </w:pPr>
      <w:r>
        <w:t>S</w:t>
      </w:r>
      <w:r w:rsidR="00D42745">
        <w:t xml:space="preserve">een police enforcing drink </w:t>
      </w:r>
      <w:r w:rsidR="002A3C77">
        <w:t>riding</w:t>
      </w:r>
      <w:r w:rsidR="00D42745">
        <w:t xml:space="preserve"> at least once while riding in the past three months</w:t>
      </w:r>
    </w:p>
    <w:p w:rsidR="00D42745" w:rsidRDefault="00DE66AB" w:rsidP="00D42745">
      <w:pPr>
        <w:pStyle w:val="BodyText"/>
        <w:spacing w:line="240" w:lineRule="auto"/>
        <w:jc w:val="center"/>
      </w:pPr>
      <w:r w:rsidRPr="00DE66AB">
        <w:rPr>
          <w:noProof/>
          <w:lang w:eastAsia="en-AU"/>
        </w:rPr>
        <w:drawing>
          <wp:inline distT="0" distB="0" distL="0" distR="0">
            <wp:extent cx="4231758" cy="2146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34083" cy="2147979"/>
                    </a:xfrm>
                    <a:prstGeom prst="rect">
                      <a:avLst/>
                    </a:prstGeom>
                    <a:noFill/>
                    <a:ln>
                      <a:noFill/>
                    </a:ln>
                  </pic:spPr>
                </pic:pic>
              </a:graphicData>
            </a:graphic>
          </wp:inline>
        </w:drawing>
      </w:r>
    </w:p>
    <w:p w:rsidR="00D42745" w:rsidRDefault="00D42745" w:rsidP="00D42745">
      <w:pPr>
        <w:pStyle w:val="Questiontext"/>
      </w:pPr>
      <w:r>
        <w:t>Q40 - How many times have you seen police doing drink drive/ride enforcement while riding in the last 3 months? (Base: All respondents)</w:t>
      </w:r>
    </w:p>
    <w:p w:rsidR="00D42745" w:rsidRDefault="00D42745" w:rsidP="00D42745">
      <w:pPr>
        <w:pStyle w:val="BodyText"/>
      </w:pPr>
    </w:p>
    <w:p w:rsidR="00D42745" w:rsidRDefault="00D42745" w:rsidP="00D42745">
      <w:pPr>
        <w:rPr>
          <w:rFonts w:ascii="Arial" w:hAnsi="Arial"/>
          <w:color w:val="404040" w:themeColor="text1" w:themeTint="BF"/>
          <w:sz w:val="22"/>
        </w:rPr>
      </w:pPr>
    </w:p>
    <w:p w:rsidR="00D42745" w:rsidRDefault="00D42745" w:rsidP="00D42745">
      <w:pPr>
        <w:pStyle w:val="BodyText"/>
      </w:pPr>
      <w:r>
        <w:t xml:space="preserve">Where respondents had seen police enforcing drink </w:t>
      </w:r>
      <w:r w:rsidR="002A3C77">
        <w:t>riding</w:t>
      </w:r>
      <w:r>
        <w:t>, they were also asked whether they had been breath tested.  One in five (20%) had been tested</w:t>
      </w:r>
      <w:r w:rsidR="00DE66AB">
        <w:t xml:space="preserve"> - </w:t>
      </w:r>
      <w:r w:rsidR="00150BE2">
        <w:t xml:space="preserve">of these, </w:t>
      </w:r>
      <w:r>
        <w:t xml:space="preserve">one in six (16%) </w:t>
      </w:r>
      <w:r w:rsidR="00150BE2">
        <w:t xml:space="preserve">reported they had been tested </w:t>
      </w:r>
      <w:r>
        <w:t>once</w:t>
      </w:r>
      <w:r w:rsidR="00150BE2">
        <w:t>,</w:t>
      </w:r>
      <w:r>
        <w:t xml:space="preserve"> and one in twenty (5%) </w:t>
      </w:r>
      <w:r w:rsidR="00150BE2">
        <w:t xml:space="preserve">were breath tested </w:t>
      </w:r>
      <w:r>
        <w:t>two or more times.  Considering the overall rider population, this result translates into one in ten (9%) being tested in the previous three months.</w:t>
      </w:r>
    </w:p>
    <w:p w:rsidR="00D42745" w:rsidRDefault="00D42745" w:rsidP="00D42745">
      <w:pPr>
        <w:pStyle w:val="BodyText"/>
      </w:pPr>
      <w:r>
        <w:t>Although the result appears lower than Wave 4, it is not a significant difference.  This is also a measure that shows considerable variation across Waves, including those with much larger sample sizes.  The results are likely to be dependent on the time on year the measure is taken and the level of police activity at that time.</w:t>
      </w:r>
    </w:p>
    <w:p w:rsidR="00D42745" w:rsidRDefault="00D42745" w:rsidP="00470D2B">
      <w:pPr>
        <w:pStyle w:val="ChartHeader"/>
      </w:pPr>
      <w:r>
        <w:t>Breath tested in the past three months</w:t>
      </w:r>
    </w:p>
    <w:p w:rsidR="00D42745" w:rsidRPr="00E80312" w:rsidRDefault="007533A4" w:rsidP="00D42745">
      <w:pPr>
        <w:pStyle w:val="BodyText"/>
        <w:jc w:val="center"/>
      </w:pPr>
      <w:r w:rsidRPr="007533A4">
        <w:rPr>
          <w:noProof/>
          <w:lang w:eastAsia="en-AU"/>
        </w:rPr>
        <w:drawing>
          <wp:inline distT="0" distB="0" distL="0" distR="0">
            <wp:extent cx="4181475" cy="2055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81475" cy="2055746"/>
                    </a:xfrm>
                    <a:prstGeom prst="rect">
                      <a:avLst/>
                    </a:prstGeom>
                    <a:noFill/>
                    <a:ln>
                      <a:noFill/>
                    </a:ln>
                  </pic:spPr>
                </pic:pic>
              </a:graphicData>
            </a:graphic>
          </wp:inline>
        </w:drawing>
      </w:r>
    </w:p>
    <w:p w:rsidR="00D42745" w:rsidRDefault="00D42745" w:rsidP="00D42745">
      <w:pPr>
        <w:pStyle w:val="Questiontext"/>
      </w:pPr>
      <w:r>
        <w:t>Q41 - How many times have you been breath tested in the last 3 months while riding a motorcycle?</w:t>
      </w:r>
    </w:p>
    <w:p w:rsidR="00D42745" w:rsidRDefault="00D42745" w:rsidP="00D42745">
      <w:pPr>
        <w:pStyle w:val="Questiontext"/>
      </w:pPr>
      <w:r>
        <w:t>(Base: All seen police drink drive/ride enforcement in the last 3 months)</w:t>
      </w:r>
    </w:p>
    <w:p w:rsidR="00D42745" w:rsidRDefault="00D42745" w:rsidP="00D42745">
      <w:pPr>
        <w:pStyle w:val="BodyText"/>
      </w:pPr>
    </w:p>
    <w:p w:rsidR="00B93781" w:rsidRDefault="00B93781" w:rsidP="00B93781">
      <w:pPr>
        <w:pStyle w:val="BodyText"/>
      </w:pPr>
      <w:r>
        <w:t xml:space="preserve">Respondents were asked whether they had ridden a motorcycle in the past three months while near or over 0.05 BAC.  A very small proportion (3%) indicated that they had done so.  This is a similar result to all previous waves. </w:t>
      </w:r>
    </w:p>
    <w:p w:rsidR="00B93781" w:rsidRDefault="00B93781" w:rsidP="00470D2B">
      <w:pPr>
        <w:pStyle w:val="ChartHeader"/>
      </w:pPr>
      <w:r>
        <w:t>Ridden a motorcycle near or over 0.05 BAC in the past three months</w:t>
      </w:r>
    </w:p>
    <w:p w:rsidR="00B93781" w:rsidRDefault="00B93781" w:rsidP="007533A4">
      <w:pPr>
        <w:pStyle w:val="BodyText"/>
        <w:spacing w:after="60"/>
        <w:jc w:val="center"/>
      </w:pPr>
      <w:r w:rsidRPr="003264DF">
        <w:rPr>
          <w:noProof/>
          <w:lang w:eastAsia="en-AU"/>
        </w:rPr>
        <w:drawing>
          <wp:inline distT="0" distB="0" distL="0" distR="0">
            <wp:extent cx="3923414" cy="192449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3633" b="2400"/>
                    <a:stretch/>
                  </pic:blipFill>
                  <pic:spPr bwMode="auto">
                    <a:xfrm>
                      <a:off x="0" y="0"/>
                      <a:ext cx="3972101" cy="1948375"/>
                    </a:xfrm>
                    <a:prstGeom prst="rect">
                      <a:avLst/>
                    </a:prstGeom>
                    <a:noFill/>
                    <a:ln>
                      <a:noFill/>
                    </a:ln>
                    <a:extLst>
                      <a:ext uri="{53640926-AAD7-44D8-BBD7-CCE9431645EC}">
                        <a14:shadowObscured xmlns:a14="http://schemas.microsoft.com/office/drawing/2010/main"/>
                      </a:ext>
                    </a:extLst>
                  </pic:spPr>
                </pic:pic>
              </a:graphicData>
            </a:graphic>
          </wp:inline>
        </w:drawing>
      </w:r>
    </w:p>
    <w:p w:rsidR="00B93781" w:rsidRDefault="00B93781" w:rsidP="00B93781">
      <w:pPr>
        <w:pStyle w:val="Questiontext"/>
      </w:pPr>
      <w:r>
        <w:t>Q42 - Have you ridden a motorcycle over the last 3 months when you were near or think you may have been over .05? (Base: All respondents)</w:t>
      </w:r>
    </w:p>
    <w:p w:rsidR="007533A4" w:rsidRPr="007533A4" w:rsidRDefault="007533A4" w:rsidP="00B93781">
      <w:pPr>
        <w:pStyle w:val="Questiontext"/>
        <w:rPr>
          <w:sz w:val="4"/>
          <w:szCs w:val="4"/>
        </w:rPr>
      </w:pPr>
    </w:p>
    <w:p w:rsidR="00B93781" w:rsidRDefault="00B93781" w:rsidP="00B93781">
      <w:pPr>
        <w:pStyle w:val="BodyText"/>
      </w:pPr>
      <w:r>
        <w:t xml:space="preserve">In addition to questions relating to drink-riding, respondents were asked a series of questions relating to their attitudes and behaviour concerning </w:t>
      </w:r>
      <w:r w:rsidRPr="00A53E94">
        <w:rPr>
          <w:b/>
        </w:rPr>
        <w:t>drug riding</w:t>
      </w:r>
      <w:r>
        <w:t>.  These questions covered drug taking behaviour, both in general and while riding, perceived risk of having an accident while riding under the influence</w:t>
      </w:r>
      <w:r w:rsidR="00BA29A7">
        <w:t xml:space="preserve"> of drugs</w:t>
      </w:r>
      <w:r>
        <w:t xml:space="preserve"> and attitudes towards enforcement priorities.</w:t>
      </w:r>
    </w:p>
    <w:p w:rsidR="00B93781" w:rsidRDefault="00B93781" w:rsidP="00B93781">
      <w:pPr>
        <w:pStyle w:val="BodyText"/>
      </w:pPr>
      <w:r>
        <w:t xml:space="preserve">When asked whether they had taken illegal drugs in the past six months, only a small proportion (3%) </w:t>
      </w:r>
      <w:r w:rsidR="00BA29A7">
        <w:t>stated they had</w:t>
      </w:r>
      <w:r>
        <w:t>.  Those reported using illegal drugs were mostly aged 26-39 years (6%), with a small proportion (2%) aged over 40 years and none aged younger than 26.</w:t>
      </w:r>
    </w:p>
    <w:p w:rsidR="00B93781" w:rsidRDefault="00B93781" w:rsidP="00B93781">
      <w:pPr>
        <w:pStyle w:val="BodyText"/>
      </w:pPr>
      <w:r>
        <w:t xml:space="preserve">Those who had used illegal drugs </w:t>
      </w:r>
      <w:r w:rsidR="00A53E94">
        <w:t xml:space="preserve">(n=8) </w:t>
      </w:r>
      <w:r>
        <w:t>were asked whether they had ridden under the influence of them in the past six months, none reported doing so.</w:t>
      </w:r>
    </w:p>
    <w:p w:rsidR="00B93781" w:rsidRPr="00305259" w:rsidRDefault="00B93781" w:rsidP="00470D2B">
      <w:pPr>
        <w:pStyle w:val="ChartHeader"/>
      </w:pPr>
      <w:r w:rsidRPr="00305259">
        <w:t>Taken illegal drugs in the past six months</w:t>
      </w:r>
    </w:p>
    <w:p w:rsidR="00B93781" w:rsidRDefault="00B93781" w:rsidP="007533A4">
      <w:pPr>
        <w:pStyle w:val="BodyText"/>
        <w:spacing w:after="60" w:line="240" w:lineRule="auto"/>
        <w:jc w:val="center"/>
      </w:pPr>
      <w:r w:rsidRPr="00305259">
        <w:rPr>
          <w:noProof/>
          <w:lang w:eastAsia="en-AU"/>
        </w:rPr>
        <w:drawing>
          <wp:inline distT="0" distB="0" distL="0" distR="0">
            <wp:extent cx="3636335" cy="21747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36335" cy="2174730"/>
                    </a:xfrm>
                    <a:prstGeom prst="rect">
                      <a:avLst/>
                    </a:prstGeom>
                    <a:noFill/>
                    <a:ln>
                      <a:noFill/>
                    </a:ln>
                  </pic:spPr>
                </pic:pic>
              </a:graphicData>
            </a:graphic>
          </wp:inline>
        </w:drawing>
      </w:r>
    </w:p>
    <w:p w:rsidR="00B93781" w:rsidRDefault="00B93781" w:rsidP="00B93781">
      <w:pPr>
        <w:pStyle w:val="Questiontext"/>
      </w:pPr>
      <w:r w:rsidRPr="00305259">
        <w:t>Q43 - Have you used any illegal drugs in the last six months?</w:t>
      </w:r>
    </w:p>
    <w:p w:rsidR="00B93781" w:rsidRDefault="00B93781" w:rsidP="001F3CA0">
      <w:pPr>
        <w:pStyle w:val="Questiontext"/>
        <w:rPr>
          <w:sz w:val="22"/>
        </w:rPr>
      </w:pPr>
      <w:r>
        <w:t>(Base: All respondents)</w:t>
      </w:r>
    </w:p>
    <w:p w:rsidR="00730239" w:rsidRDefault="00730239">
      <w:pPr>
        <w:rPr>
          <w:rFonts w:ascii="Arial" w:hAnsi="Arial"/>
          <w:color w:val="404040" w:themeColor="text1" w:themeTint="BF"/>
          <w:sz w:val="22"/>
        </w:rPr>
      </w:pPr>
      <w:r>
        <w:br w:type="page"/>
      </w:r>
    </w:p>
    <w:p w:rsidR="00B93781" w:rsidRDefault="00B93781" w:rsidP="00B93781">
      <w:pPr>
        <w:pStyle w:val="BodyText"/>
      </w:pPr>
      <w:r>
        <w:t xml:space="preserve">All respondents were asked to estimate what they believed the level of risk of having an accident would be if they rode a motorbike while under the influence of illegal drugs.  The results are shown in Chart </w:t>
      </w:r>
      <w:r w:rsidR="00717F49">
        <w:t>3</w:t>
      </w:r>
      <w:r w:rsidR="00730239">
        <w:t>9</w:t>
      </w:r>
      <w:r>
        <w:t>.</w:t>
      </w:r>
    </w:p>
    <w:p w:rsidR="00B93781" w:rsidRDefault="00B93781" w:rsidP="00B93781">
      <w:pPr>
        <w:pStyle w:val="BodyText"/>
      </w:pPr>
      <w:r>
        <w:t xml:space="preserve">The vast majority (91%) believes they would be at high risk, a slightly higher result than recorded in previous waves.  It is worth noting that a greater proportion believes they would be at high risk of an accident after riding on drugs versus drink-riding (70%).  One in twelve (7%) believes they would be at medium risk of having an accident and very few (2%) that the risk would be low.  </w:t>
      </w:r>
    </w:p>
    <w:p w:rsidR="00B93781" w:rsidRDefault="00B93781" w:rsidP="00B93781">
      <w:pPr>
        <w:pStyle w:val="BulletPoints"/>
      </w:pPr>
      <w:r>
        <w:t>Respondents who recalled “The Ride” spontaneously (94%) were more likely than those who didn’t (87%) to believe they would be at high risk.</w:t>
      </w:r>
    </w:p>
    <w:p w:rsidR="00B93781" w:rsidRDefault="00B93781" w:rsidP="00B93781">
      <w:pPr>
        <w:rPr>
          <w:rFonts w:ascii="Arial" w:hAnsi="Arial"/>
          <w:b/>
          <w:sz w:val="22"/>
        </w:rPr>
      </w:pPr>
    </w:p>
    <w:p w:rsidR="00B93781" w:rsidRDefault="00B93781" w:rsidP="0035738C">
      <w:pPr>
        <w:pStyle w:val="ChartHeader"/>
      </w:pPr>
      <w:r>
        <w:t>Risk of having an accident if riding under after taking illegal drugs</w:t>
      </w:r>
    </w:p>
    <w:p w:rsidR="0035738C" w:rsidRDefault="0035738C" w:rsidP="00F45FA7">
      <w:pPr>
        <w:pStyle w:val="BodyText"/>
        <w:ind w:left="1701"/>
        <w:jc w:val="center"/>
      </w:pPr>
      <w:r w:rsidRPr="0035738C">
        <w:rPr>
          <w:noProof/>
          <w:lang w:eastAsia="en-AU"/>
        </w:rPr>
        <w:drawing>
          <wp:inline distT="0" distB="0" distL="0" distR="0">
            <wp:extent cx="4914900" cy="2635262"/>
            <wp:effectExtent l="19050" t="0" r="0"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srcRect/>
                    <a:stretch>
                      <a:fillRect/>
                    </a:stretch>
                  </pic:blipFill>
                  <pic:spPr bwMode="auto">
                    <a:xfrm>
                      <a:off x="0" y="0"/>
                      <a:ext cx="4914900" cy="2635262"/>
                    </a:xfrm>
                    <a:prstGeom prst="rect">
                      <a:avLst/>
                    </a:prstGeom>
                    <a:noFill/>
                    <a:ln w="9525">
                      <a:noFill/>
                      <a:miter lim="800000"/>
                      <a:headEnd/>
                      <a:tailEnd/>
                    </a:ln>
                  </pic:spPr>
                </pic:pic>
              </a:graphicData>
            </a:graphic>
          </wp:inline>
        </w:drawing>
      </w:r>
    </w:p>
    <w:p w:rsidR="00B93781" w:rsidRDefault="00B93781" w:rsidP="00B93781">
      <w:pPr>
        <w:pStyle w:val="Questiontext"/>
      </w:pPr>
      <w:r w:rsidRPr="00DD4190">
        <w:t>Q46 - Having an accident if you ride after using illegal drugs - Risk rating</w:t>
      </w:r>
    </w:p>
    <w:p w:rsidR="00B93781" w:rsidRDefault="00B93781" w:rsidP="00B93781">
      <w:pPr>
        <w:rPr>
          <w:rFonts w:ascii="Arial" w:hAnsi="Arial"/>
          <w:b/>
          <w:smallCaps/>
          <w:color w:val="A50F2C"/>
          <w:sz w:val="22"/>
        </w:rPr>
      </w:pPr>
    </w:p>
    <w:p w:rsidR="00B55DB5" w:rsidRDefault="00B55DB5">
      <w:r>
        <w:br w:type="page"/>
      </w:r>
    </w:p>
    <w:p w:rsidR="00B55DB5" w:rsidRDefault="00B55DB5">
      <w:pPr>
        <w:rPr>
          <w:rFonts w:ascii="Arial" w:hAnsi="Arial"/>
          <w:color w:val="404040" w:themeColor="text1" w:themeTint="BF"/>
          <w:sz w:val="22"/>
        </w:rPr>
        <w:sectPr w:rsidR="00B55DB5" w:rsidSect="00730239">
          <w:headerReference w:type="default" r:id="rId78"/>
          <w:footerReference w:type="default" r:id="rId79"/>
          <w:pgSz w:w="11909" w:h="16834" w:code="9"/>
          <w:pgMar w:top="1588" w:right="1440" w:bottom="1134" w:left="1366" w:header="720" w:footer="720" w:gutter="0"/>
          <w:pgNumType w:start="41"/>
          <w:cols w:space="720"/>
          <w:docGrid w:linePitch="360"/>
        </w:sectPr>
      </w:pPr>
    </w:p>
    <w:p w:rsidR="00B55DB5" w:rsidRDefault="00B55DB5">
      <w:pPr>
        <w:rPr>
          <w:rFonts w:ascii="Arial" w:hAnsi="Arial"/>
          <w:color w:val="404040" w:themeColor="text1" w:themeTint="BF"/>
          <w:sz w:val="22"/>
        </w:rPr>
      </w:pPr>
    </w:p>
    <w:p w:rsidR="00B55DB5" w:rsidRDefault="00B55DB5">
      <w:pPr>
        <w:rPr>
          <w:rFonts w:ascii="Arial" w:hAnsi="Arial"/>
          <w:color w:val="404040" w:themeColor="text1" w:themeTint="BF"/>
          <w:sz w:val="22"/>
        </w:rPr>
      </w:pPr>
    </w:p>
    <w:p w:rsidR="00F646B0" w:rsidRDefault="00F646B0">
      <w:pPr>
        <w:rPr>
          <w:rFonts w:ascii="Arial" w:hAnsi="Arial"/>
          <w:color w:val="404040" w:themeColor="text1" w:themeTint="BF"/>
          <w:sz w:val="22"/>
        </w:rPr>
      </w:pPr>
    </w:p>
    <w:p w:rsidR="00F646B0" w:rsidRDefault="00F646B0">
      <w:pPr>
        <w:rPr>
          <w:rFonts w:ascii="Arial" w:hAnsi="Arial"/>
          <w:color w:val="404040" w:themeColor="text1" w:themeTint="BF"/>
          <w:sz w:val="22"/>
        </w:rPr>
      </w:pPr>
    </w:p>
    <w:p w:rsidR="00F646B0" w:rsidRDefault="00F646B0">
      <w:pPr>
        <w:rPr>
          <w:rFonts w:ascii="Arial" w:hAnsi="Arial"/>
          <w:color w:val="404040" w:themeColor="text1" w:themeTint="BF"/>
          <w:sz w:val="22"/>
        </w:rPr>
      </w:pPr>
    </w:p>
    <w:p w:rsidR="00F646B0" w:rsidRDefault="00F646B0">
      <w:pPr>
        <w:rPr>
          <w:rFonts w:ascii="Arial" w:hAnsi="Arial"/>
          <w:color w:val="404040" w:themeColor="text1" w:themeTint="BF"/>
          <w:sz w:val="22"/>
        </w:rPr>
      </w:pPr>
    </w:p>
    <w:p w:rsidR="00F646B0" w:rsidRDefault="00F646B0">
      <w:pPr>
        <w:rPr>
          <w:rFonts w:ascii="Arial" w:hAnsi="Arial"/>
          <w:color w:val="404040" w:themeColor="text1" w:themeTint="BF"/>
          <w:sz w:val="22"/>
        </w:rPr>
      </w:pPr>
    </w:p>
    <w:p w:rsidR="00F646B0" w:rsidRDefault="00F646B0">
      <w:pPr>
        <w:rPr>
          <w:rFonts w:ascii="Arial" w:hAnsi="Arial"/>
          <w:color w:val="404040" w:themeColor="text1" w:themeTint="BF"/>
          <w:sz w:val="22"/>
        </w:rPr>
      </w:pPr>
    </w:p>
    <w:p w:rsidR="00F646B0" w:rsidRDefault="00F646B0">
      <w:pPr>
        <w:rPr>
          <w:rFonts w:ascii="Arial" w:hAnsi="Arial"/>
          <w:color w:val="404040" w:themeColor="text1" w:themeTint="BF"/>
          <w:sz w:val="22"/>
        </w:rPr>
      </w:pPr>
    </w:p>
    <w:p w:rsidR="00B55DB5" w:rsidRDefault="00B55DB5" w:rsidP="00B55DB5">
      <w:pPr>
        <w:pStyle w:val="TableHeader"/>
      </w:pPr>
      <w:r>
        <w:t>Risk of having an accident if riding after taking illegal drugs by key demographics</w:t>
      </w:r>
    </w:p>
    <w:p w:rsidR="00B55DB5" w:rsidRDefault="00B55DB5"/>
    <w:p w:rsidR="00B55DB5" w:rsidRDefault="00B55DB5"/>
    <w:p w:rsidR="00B55DB5" w:rsidRDefault="00B55DB5">
      <w:r w:rsidRPr="00B55DB5">
        <w:rPr>
          <w:noProof/>
          <w:lang w:eastAsia="en-AU"/>
        </w:rPr>
        <w:drawing>
          <wp:inline distT="0" distB="0" distL="0" distR="0">
            <wp:extent cx="8780780" cy="1222438"/>
            <wp:effectExtent l="0" t="0" r="127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780780" cy="1222438"/>
                    </a:xfrm>
                    <a:prstGeom prst="rect">
                      <a:avLst/>
                    </a:prstGeom>
                    <a:noFill/>
                    <a:ln>
                      <a:noFill/>
                    </a:ln>
                  </pic:spPr>
                </pic:pic>
              </a:graphicData>
            </a:graphic>
          </wp:inline>
        </w:drawing>
      </w:r>
    </w:p>
    <w:p w:rsidR="00B55DB5" w:rsidRDefault="00B55DB5"/>
    <w:p w:rsidR="00B55DB5" w:rsidRDefault="00B55DB5"/>
    <w:p w:rsidR="00B55DB5" w:rsidRDefault="00B55DB5"/>
    <w:p w:rsidR="00B55DB5" w:rsidRDefault="00B55DB5"/>
    <w:p w:rsidR="00B55DB5" w:rsidRDefault="00B55DB5"/>
    <w:p w:rsidR="00B55DB5" w:rsidRDefault="00B55DB5"/>
    <w:p w:rsidR="00B55DB5" w:rsidRDefault="00B55DB5"/>
    <w:p w:rsidR="00B55DB5" w:rsidRDefault="00B55DB5"/>
    <w:p w:rsidR="00B55DB5" w:rsidRDefault="00B55DB5"/>
    <w:p w:rsidR="00B55DB5" w:rsidRDefault="00B55DB5">
      <w:pPr>
        <w:sectPr w:rsidR="00B55DB5" w:rsidSect="00F646B0">
          <w:headerReference w:type="default" r:id="rId81"/>
          <w:footerReference w:type="default" r:id="rId82"/>
          <w:pgSz w:w="16834" w:h="11909" w:orient="landscape" w:code="9"/>
          <w:pgMar w:top="1366" w:right="1588" w:bottom="1440" w:left="1418" w:header="720" w:footer="720" w:gutter="0"/>
          <w:pgNumType w:start="44"/>
          <w:cols w:space="720"/>
          <w:docGrid w:linePitch="360"/>
        </w:sectPr>
      </w:pPr>
    </w:p>
    <w:p w:rsidR="00B93781" w:rsidRPr="00884BA7" w:rsidRDefault="00B93781" w:rsidP="00884BA7">
      <w:pPr>
        <w:pStyle w:val="BodyText"/>
      </w:pPr>
      <w:r w:rsidRPr="00884BA7">
        <w:t>Where respondents had a specific belief that the police target a group of drivers, they tend to believe they target young drivers (33%), although a similar proportion believes they target all drivers (31%).  A sizable minority (12%) believes that truck drivers are the main targets, while only around one in twenty (4%) said they thought the police target motorcycle riders specifically.</w:t>
      </w:r>
    </w:p>
    <w:p w:rsidR="00B93781" w:rsidRDefault="00B93781" w:rsidP="00470D2B">
      <w:pPr>
        <w:pStyle w:val="ChartHeader"/>
      </w:pPr>
      <w:r>
        <w:t>Perceptions of drivers targeted by police for illegal drug use</w:t>
      </w:r>
    </w:p>
    <w:p w:rsidR="0035738C" w:rsidRDefault="0035738C" w:rsidP="00B93781">
      <w:pPr>
        <w:pStyle w:val="BodyText"/>
        <w:rPr>
          <w:color w:val="A50F2C"/>
        </w:rPr>
      </w:pPr>
      <w:r w:rsidRPr="0035738C">
        <w:rPr>
          <w:noProof/>
          <w:lang w:eastAsia="en-AU"/>
        </w:rPr>
        <w:drawing>
          <wp:inline distT="0" distB="0" distL="0" distR="0">
            <wp:extent cx="5076825" cy="3572875"/>
            <wp:effectExtent l="19050" t="0" r="0"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srcRect/>
                    <a:stretch>
                      <a:fillRect/>
                    </a:stretch>
                  </pic:blipFill>
                  <pic:spPr bwMode="auto">
                    <a:xfrm>
                      <a:off x="0" y="0"/>
                      <a:ext cx="5077890" cy="3573625"/>
                    </a:xfrm>
                    <a:prstGeom prst="rect">
                      <a:avLst/>
                    </a:prstGeom>
                    <a:noFill/>
                    <a:ln w="9525">
                      <a:noFill/>
                      <a:miter lim="800000"/>
                      <a:headEnd/>
                      <a:tailEnd/>
                    </a:ln>
                  </pic:spPr>
                </pic:pic>
              </a:graphicData>
            </a:graphic>
          </wp:inline>
        </w:drawing>
      </w:r>
    </w:p>
    <w:p w:rsidR="00B93781" w:rsidRDefault="00B93781" w:rsidP="00B93781">
      <w:pPr>
        <w:pStyle w:val="Questiontext"/>
      </w:pPr>
      <w:r w:rsidRPr="00E0674E">
        <w:t>Q45 - Which drivers do you believe the police are targeting for illegal drugs?</w:t>
      </w:r>
    </w:p>
    <w:p w:rsidR="00B93781" w:rsidRDefault="00B93781" w:rsidP="00B93781">
      <w:pPr>
        <w:pStyle w:val="Questiontext"/>
        <w:rPr>
          <w:b/>
          <w:smallCaps/>
          <w:color w:val="A50F2C"/>
          <w:sz w:val="22"/>
        </w:rPr>
      </w:pPr>
      <w:r>
        <w:t>(Base: All respondents)</w:t>
      </w:r>
    </w:p>
    <w:p w:rsidR="00B93781" w:rsidRDefault="00B93781" w:rsidP="00B93781">
      <w:pPr>
        <w:rPr>
          <w:rFonts w:ascii="Arial" w:hAnsi="Arial"/>
          <w:b/>
          <w:smallCaps/>
          <w:color w:val="A50F2C"/>
          <w:sz w:val="22"/>
        </w:rPr>
      </w:pPr>
      <w:r>
        <w:br w:type="page"/>
      </w:r>
    </w:p>
    <w:p w:rsidR="00D42745" w:rsidRDefault="00D42745" w:rsidP="00D42745">
      <w:pPr>
        <w:pStyle w:val="Heading2"/>
        <w:numPr>
          <w:ilvl w:val="1"/>
          <w:numId w:val="1"/>
        </w:numPr>
      </w:pPr>
      <w:bookmarkStart w:id="15" w:name="_Toc359855935"/>
      <w:r>
        <w:t>Attitudes to Road Safety</w:t>
      </w:r>
      <w:bookmarkEnd w:id="15"/>
    </w:p>
    <w:p w:rsidR="00BA0F73" w:rsidRDefault="00BA0F73" w:rsidP="00BA0F73">
      <w:pPr>
        <w:pStyle w:val="BodyText"/>
      </w:pPr>
      <w:r>
        <w:t>At the end of the survey, motorcyclists were asked a number of questions relating to road safety and rider behaviour. Some of these relate directly to messages in TAC advertising – for example the dual responsibility of both motorists and riders for safety on the roads, as well as the need for riders to take responsibility for minimising the severity of crashes they may have by wearing appropriate clothing.</w:t>
      </w:r>
    </w:p>
    <w:p w:rsidR="00BA0F73" w:rsidRDefault="00BA0F73" w:rsidP="00BA0F73">
      <w:pPr>
        <w:pStyle w:val="BodyText"/>
      </w:pPr>
      <w:r>
        <w:t xml:space="preserve">Last year’s campaign </w:t>
      </w:r>
      <w:r>
        <w:rPr>
          <w:i/>
        </w:rPr>
        <w:t xml:space="preserve">“Put </w:t>
      </w:r>
      <w:proofErr w:type="gramStart"/>
      <w:r w:rsidR="00BA29A7">
        <w:rPr>
          <w:i/>
        </w:rPr>
        <w:t>yourself</w:t>
      </w:r>
      <w:proofErr w:type="gramEnd"/>
      <w:r w:rsidR="00BA29A7">
        <w:rPr>
          <w:i/>
        </w:rPr>
        <w:t xml:space="preserve"> in their</w:t>
      </w:r>
      <w:r>
        <w:rPr>
          <w:i/>
        </w:rPr>
        <w:t xml:space="preserve"> shoes” </w:t>
      </w:r>
      <w:r>
        <w:t>had a positive impact on the proportion of riders who believed that both drivers and riders are equally responsible for ensuring that motorcycle riders are seen – with two thirds believing that the responsibility is shared. This year, there has been a dramatic change, with over seven in ten (72%) riders now saying it is their responsibility. This view is held across riders of all types and particularly by those who recall the ads either spontaneously or on prompting (74%)</w:t>
      </w:r>
    </w:p>
    <w:p w:rsidR="009C7D05" w:rsidRDefault="009C7D05" w:rsidP="00470D2B">
      <w:pPr>
        <w:pStyle w:val="ChartHeader"/>
      </w:pPr>
      <w:r>
        <w:t>Responsibility for ensuring motorcyclists are seen</w:t>
      </w:r>
    </w:p>
    <w:p w:rsidR="009C7D05" w:rsidRPr="00BA0F73" w:rsidRDefault="009C7D05" w:rsidP="00F45FA7">
      <w:pPr>
        <w:pStyle w:val="BodyText"/>
        <w:ind w:left="1418"/>
        <w:jc w:val="center"/>
      </w:pPr>
      <w:r w:rsidRPr="00C30F71">
        <w:rPr>
          <w:noProof/>
          <w:lang w:eastAsia="en-AU"/>
        </w:rPr>
        <w:drawing>
          <wp:inline distT="0" distB="0" distL="0" distR="0">
            <wp:extent cx="4299045" cy="2237034"/>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99007" cy="2237014"/>
                    </a:xfrm>
                    <a:prstGeom prst="rect">
                      <a:avLst/>
                    </a:prstGeom>
                    <a:noFill/>
                    <a:ln>
                      <a:noFill/>
                    </a:ln>
                  </pic:spPr>
                </pic:pic>
              </a:graphicData>
            </a:graphic>
          </wp:inline>
        </w:drawing>
      </w:r>
    </w:p>
    <w:p w:rsidR="00BA0F73" w:rsidRDefault="00BA0F73" w:rsidP="00BA0F73">
      <w:pPr>
        <w:pStyle w:val="Questiontext"/>
      </w:pPr>
      <w:r>
        <w:t>Q48.  Who is responsible for ensuring that motorcycle riders are seen? (Base: All respondents)</w:t>
      </w:r>
    </w:p>
    <w:p w:rsidR="00B01927" w:rsidRDefault="00B01927">
      <w:pPr>
        <w:rPr>
          <w:rFonts w:ascii="Arial" w:hAnsi="Arial"/>
          <w:b/>
          <w:sz w:val="22"/>
        </w:rPr>
      </w:pPr>
    </w:p>
    <w:p w:rsidR="006B205D" w:rsidRDefault="006B205D">
      <w:pPr>
        <w:rPr>
          <w:rFonts w:ascii="Arial" w:hAnsi="Arial"/>
          <w:b/>
          <w:sz w:val="22"/>
        </w:rPr>
      </w:pPr>
    </w:p>
    <w:p w:rsidR="006B205D" w:rsidRDefault="005511DF" w:rsidP="006B205D">
      <w:pPr>
        <w:pStyle w:val="BodyText"/>
      </w:pPr>
      <w:r>
        <w:t>A change in the sense of responsibility has not translated into perceptions of the way that riders</w:t>
      </w:r>
      <w:r w:rsidR="00C10C9A">
        <w:t xml:space="preserve"> feel they</w:t>
      </w:r>
      <w:r>
        <w:t xml:space="preserve"> are viewed by drivers, with two thirds of riders continuing to say </w:t>
      </w:r>
      <w:r w:rsidR="006B205D">
        <w:t xml:space="preserve">that drivers feel negatively towards </w:t>
      </w:r>
      <w:r>
        <w:t xml:space="preserve">them </w:t>
      </w:r>
      <w:r w:rsidR="006B205D">
        <w:t>(66%).</w:t>
      </w:r>
    </w:p>
    <w:p w:rsidR="009C7D05" w:rsidRDefault="009C7D05" w:rsidP="009C7D05">
      <w:pPr>
        <w:pStyle w:val="TableHeader"/>
      </w:pPr>
      <w:r>
        <w:t>How motorcyclists feel car drivers perceive them</w:t>
      </w:r>
    </w:p>
    <w:p w:rsidR="009C7D05" w:rsidRDefault="009C7D05" w:rsidP="009C7D05">
      <w:pPr>
        <w:pStyle w:val="BodyText"/>
      </w:pPr>
      <w:r w:rsidRPr="002B3836">
        <w:rPr>
          <w:noProof/>
          <w:lang w:eastAsia="en-AU"/>
        </w:rPr>
        <w:drawing>
          <wp:inline distT="0" distB="0" distL="0" distR="0">
            <wp:extent cx="5389190" cy="1550256"/>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2336" cy="1551161"/>
                    </a:xfrm>
                    <a:prstGeom prst="rect">
                      <a:avLst/>
                    </a:prstGeom>
                    <a:noFill/>
                    <a:ln>
                      <a:noFill/>
                    </a:ln>
                  </pic:spPr>
                </pic:pic>
              </a:graphicData>
            </a:graphic>
          </wp:inline>
        </w:drawing>
      </w:r>
    </w:p>
    <w:p w:rsidR="006B205D" w:rsidRDefault="006B205D" w:rsidP="006B205D">
      <w:pPr>
        <w:pStyle w:val="BodyText"/>
      </w:pPr>
      <w:r>
        <w:t xml:space="preserve">The TAC advertising campaign </w:t>
      </w:r>
      <w:r w:rsidR="00ED32E0">
        <w:t>may</w:t>
      </w:r>
      <w:r>
        <w:t xml:space="preserve"> have aided the</w:t>
      </w:r>
      <w:r w:rsidR="002A6682">
        <w:t xml:space="preserve"> perception that motorists’ hold a </w:t>
      </w:r>
      <w:r w:rsidRPr="002A6682">
        <w:rPr>
          <w:b/>
        </w:rPr>
        <w:t>negative</w:t>
      </w:r>
      <w:r>
        <w:t xml:space="preserve"> image of riders–riders who had </w:t>
      </w:r>
      <w:r w:rsidR="00ED32E0">
        <w:t>seen</w:t>
      </w:r>
      <w:r>
        <w:t xml:space="preserve"> the ads were </w:t>
      </w:r>
      <w:r w:rsidR="00ED32E0">
        <w:t>half</w:t>
      </w:r>
      <w:r>
        <w:t xml:space="preserve"> as likely to consider their image to be positive</w:t>
      </w:r>
      <w:r w:rsidR="002A6682">
        <w:t xml:space="preserve"> amongst motorists as those who could</w:t>
      </w:r>
      <w:r w:rsidR="00ED32E0">
        <w:t xml:space="preserve"> not</w:t>
      </w:r>
      <w:r w:rsidR="002A6682">
        <w:t xml:space="preserve"> recall the advertising</w:t>
      </w:r>
      <w:r>
        <w:t>.</w:t>
      </w:r>
    </w:p>
    <w:p w:rsidR="00347E07" w:rsidRDefault="00347E07" w:rsidP="006B205D">
      <w:pPr>
        <w:pStyle w:val="BodyText"/>
      </w:pPr>
      <w:r>
        <w:t xml:space="preserve">The reasons </w:t>
      </w:r>
      <w:r w:rsidR="002A6682">
        <w:t xml:space="preserve">that motorcyclists gave for </w:t>
      </w:r>
      <w:r w:rsidR="005511DF">
        <w:t xml:space="preserve">drivers </w:t>
      </w:r>
      <w:r w:rsidR="002A6682">
        <w:t xml:space="preserve">holding negative </w:t>
      </w:r>
      <w:r>
        <w:t xml:space="preserve">views </w:t>
      </w:r>
      <w:r w:rsidR="002A6682">
        <w:t>can be summarised as</w:t>
      </w:r>
      <w:r>
        <w:t>:</w:t>
      </w:r>
    </w:p>
    <w:p w:rsidR="002A6682" w:rsidRDefault="002A6682" w:rsidP="002A6682">
      <w:pPr>
        <w:pStyle w:val="BodyText"/>
        <w:numPr>
          <w:ilvl w:val="0"/>
          <w:numId w:val="21"/>
        </w:numPr>
      </w:pPr>
      <w:r>
        <w:t xml:space="preserve">Drivers themselves do not look for bikes and pull out in front of them </w:t>
      </w:r>
      <w:r w:rsidR="00ED32E0">
        <w:t>(16%);</w:t>
      </w:r>
    </w:p>
    <w:p w:rsidR="002A6682" w:rsidRDefault="007470D3" w:rsidP="002A6682">
      <w:pPr>
        <w:pStyle w:val="BodyText"/>
        <w:numPr>
          <w:ilvl w:val="0"/>
          <w:numId w:val="21"/>
        </w:numPr>
      </w:pPr>
      <w:r>
        <w:t>“</w:t>
      </w:r>
      <w:r w:rsidR="002A6682">
        <w:t>Motorcyclists split lanes</w:t>
      </w:r>
      <w:r>
        <w:t>”</w:t>
      </w:r>
      <w:r w:rsidR="0043364F">
        <w:t xml:space="preserve"> (16%);</w:t>
      </w:r>
    </w:p>
    <w:p w:rsidR="00ED32E0" w:rsidRDefault="007470D3" w:rsidP="00ED32E0">
      <w:pPr>
        <w:pStyle w:val="BodyText"/>
        <w:numPr>
          <w:ilvl w:val="0"/>
          <w:numId w:val="21"/>
        </w:numPr>
      </w:pPr>
      <w:r>
        <w:t>“</w:t>
      </w:r>
      <w:r w:rsidR="0043364F">
        <w:t>Bikers split lanes</w:t>
      </w:r>
      <w:r>
        <w:t>”</w:t>
      </w:r>
      <w:r w:rsidR="0043364F">
        <w:t xml:space="preserve"> (16%); and,</w:t>
      </w:r>
    </w:p>
    <w:p w:rsidR="002A6682" w:rsidRDefault="007470D3" w:rsidP="002A6682">
      <w:pPr>
        <w:pStyle w:val="BodyText"/>
        <w:numPr>
          <w:ilvl w:val="0"/>
          <w:numId w:val="21"/>
        </w:numPr>
      </w:pPr>
      <w:r>
        <w:t>“</w:t>
      </w:r>
      <w:r w:rsidR="002A6682">
        <w:t>Bikers have a poor reputation</w:t>
      </w:r>
      <w:r>
        <w:t>”</w:t>
      </w:r>
      <w:r w:rsidR="0043364F">
        <w:t xml:space="preserve"> (15%).</w:t>
      </w:r>
    </w:p>
    <w:p w:rsidR="00441DA3" w:rsidRDefault="00441DA3" w:rsidP="006B205D">
      <w:pPr>
        <w:pStyle w:val="BodyText"/>
      </w:pPr>
      <w:r>
        <w:t xml:space="preserve">Riders were asked the extent to which they agreed or disagreed with some statements relating to driver/rider relations. As can be seen in Chart </w:t>
      </w:r>
      <w:r w:rsidR="00884BA7">
        <w:t>4</w:t>
      </w:r>
      <w:r w:rsidR="00730239">
        <w:t>2</w:t>
      </w:r>
      <w:r>
        <w:t>, the vast majority of riders do not think that motorists have any idea what it is like to be a motorcyclist (90%) and this view has remained stable.  At the same time, the minority (32%) believes that motorists give riders a fair go and this is down significantly by 7 points since last wave.</w:t>
      </w:r>
    </w:p>
    <w:p w:rsidR="00441DA3" w:rsidRDefault="00441DA3">
      <w:pPr>
        <w:rPr>
          <w:rFonts w:ascii="Arial" w:hAnsi="Arial"/>
          <w:i/>
          <w:color w:val="404040" w:themeColor="text1" w:themeTint="BF"/>
          <w:sz w:val="22"/>
        </w:rPr>
      </w:pPr>
    </w:p>
    <w:p w:rsidR="00441DA3" w:rsidRPr="00B24582" w:rsidRDefault="00441DA3" w:rsidP="00470D2B">
      <w:pPr>
        <w:pStyle w:val="ChartHeader"/>
      </w:pPr>
      <w:r>
        <w:t>Motorist and rider perceptions of each other</w:t>
      </w:r>
    </w:p>
    <w:p w:rsidR="00441DA3" w:rsidRDefault="003825EE" w:rsidP="006B205D">
      <w:pPr>
        <w:pStyle w:val="BodyText"/>
        <w:rPr>
          <w:i/>
        </w:rPr>
      </w:pPr>
      <w:r w:rsidRPr="003825EE">
        <w:rPr>
          <w:noProof/>
          <w:lang w:eastAsia="en-AU"/>
        </w:rPr>
        <w:drawing>
          <wp:inline distT="0" distB="0" distL="0" distR="0">
            <wp:extent cx="5000625" cy="2412066"/>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00625" cy="2412066"/>
                    </a:xfrm>
                    <a:prstGeom prst="rect">
                      <a:avLst/>
                    </a:prstGeom>
                    <a:noFill/>
                    <a:ln>
                      <a:noFill/>
                    </a:ln>
                  </pic:spPr>
                </pic:pic>
              </a:graphicData>
            </a:graphic>
          </wp:inline>
        </w:drawing>
      </w:r>
    </w:p>
    <w:p w:rsidR="00441DA3" w:rsidRDefault="00441DA3" w:rsidP="00441DA3">
      <w:pPr>
        <w:pStyle w:val="Questiontext"/>
      </w:pPr>
      <w:r>
        <w:t>Q47Can you tell me whether you agree strongly, partly neither agree or disagree or disagree strongly with the following statements</w:t>
      </w:r>
      <w:r w:rsidRPr="00386C0D">
        <w:t>?</w:t>
      </w:r>
      <w:r>
        <w:t xml:space="preserve"> (Base: All respondents, n=250)</w:t>
      </w:r>
    </w:p>
    <w:p w:rsidR="00441DA3" w:rsidRDefault="00441DA3" w:rsidP="006B205D">
      <w:pPr>
        <w:pStyle w:val="BodyText"/>
        <w:rPr>
          <w:i/>
        </w:rPr>
      </w:pPr>
    </w:p>
    <w:p w:rsidR="00441DA3" w:rsidRDefault="00441DA3" w:rsidP="006B205D">
      <w:pPr>
        <w:pStyle w:val="BodyText"/>
        <w:rPr>
          <w:i/>
        </w:rPr>
      </w:pPr>
    </w:p>
    <w:p w:rsidR="003825EE" w:rsidRDefault="003825EE">
      <w:pPr>
        <w:rPr>
          <w:rFonts w:ascii="Arial" w:hAnsi="Arial"/>
          <w:b/>
          <w:i/>
          <w:color w:val="A50F2C"/>
          <w:sz w:val="22"/>
        </w:rPr>
      </w:pPr>
      <w:r>
        <w:br w:type="page"/>
      </w:r>
    </w:p>
    <w:p w:rsidR="005917DD" w:rsidRDefault="005917DD" w:rsidP="00441DA3">
      <w:pPr>
        <w:pStyle w:val="Heading3"/>
      </w:pPr>
      <w:r>
        <w:t>The role of protective clothing</w:t>
      </w:r>
    </w:p>
    <w:p w:rsidR="006B205D" w:rsidRDefault="00BC6320" w:rsidP="00BC6320">
      <w:pPr>
        <w:pStyle w:val="BodyText"/>
      </w:pPr>
      <w:r>
        <w:t>Attitudes towards protective clothing were largely similar in Wave 5 to previous waves.  Motorcycle riders were particularly likely to agree that:</w:t>
      </w:r>
    </w:p>
    <w:p w:rsidR="00BC6320" w:rsidRDefault="00BC6320" w:rsidP="00BC6320">
      <w:pPr>
        <w:pStyle w:val="BulletPoints"/>
      </w:pPr>
      <w:r>
        <w:t>Motorcycle clothing protects me in the event of a crash (97%);</w:t>
      </w:r>
    </w:p>
    <w:p w:rsidR="00BC6320" w:rsidRDefault="00BC6320" w:rsidP="00BC6320">
      <w:pPr>
        <w:pStyle w:val="BulletPoints"/>
      </w:pPr>
      <w:r>
        <w:t>I would support a government rebate scheme to help purchase motorcycle clothing (86%).</w:t>
      </w:r>
    </w:p>
    <w:p w:rsidR="00BC6320" w:rsidRDefault="00BC6320" w:rsidP="00BC6320">
      <w:pPr>
        <w:pStyle w:val="BodyText"/>
      </w:pPr>
      <w:r>
        <w:t>While still in the majority, the proportion agreeing was not as high with regards to the following:</w:t>
      </w:r>
    </w:p>
    <w:p w:rsidR="00BC6320" w:rsidRDefault="00BC6320" w:rsidP="00BC6320">
      <w:pPr>
        <w:pStyle w:val="BulletPoints"/>
      </w:pPr>
      <w:r>
        <w:t>I would wear motorcycle clothing if my compulsory third party premium was reduced (72%);</w:t>
      </w:r>
    </w:p>
    <w:p w:rsidR="00BC6320" w:rsidRDefault="00BC6320" w:rsidP="00BC6320">
      <w:pPr>
        <w:pStyle w:val="BulletPoints"/>
      </w:pPr>
      <w:r>
        <w:t>It should be compulsory for motorcyclists to wear a full set of protective gear while riding (67%); and,</w:t>
      </w:r>
    </w:p>
    <w:p w:rsidR="00BC6320" w:rsidRDefault="00BC6320" w:rsidP="00BC6320">
      <w:pPr>
        <w:pStyle w:val="BulletPoints"/>
      </w:pPr>
      <w:r>
        <w:t xml:space="preserve">TAC </w:t>
      </w:r>
      <w:r w:rsidR="007470D3">
        <w:t xml:space="preserve">compensation </w:t>
      </w:r>
      <w:r>
        <w:t>should be reduced if not wearing a full set of protective gear (51%).</w:t>
      </w:r>
      <w:r>
        <w:br/>
      </w:r>
    </w:p>
    <w:p w:rsidR="00037FDB" w:rsidRDefault="005917DD" w:rsidP="00470D2B">
      <w:pPr>
        <w:pStyle w:val="ChartHeader"/>
      </w:pPr>
      <w:r>
        <w:t>Attitudes towards protective motorcycle clothing</w:t>
      </w:r>
    </w:p>
    <w:p w:rsidR="00386C0D" w:rsidRDefault="003825EE" w:rsidP="00037FDB">
      <w:pPr>
        <w:pStyle w:val="BodyText"/>
      </w:pPr>
      <w:r w:rsidRPr="003825EE">
        <w:rPr>
          <w:noProof/>
          <w:lang w:eastAsia="en-AU"/>
        </w:rPr>
        <w:drawing>
          <wp:inline distT="0" distB="0" distL="0" distR="0">
            <wp:extent cx="5283920" cy="41624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3112" b="6002"/>
                    <a:stretch/>
                  </pic:blipFill>
                  <pic:spPr bwMode="auto">
                    <a:xfrm>
                      <a:off x="0" y="0"/>
                      <a:ext cx="5285777" cy="4163888"/>
                    </a:xfrm>
                    <a:prstGeom prst="rect">
                      <a:avLst/>
                    </a:prstGeom>
                    <a:noFill/>
                    <a:ln>
                      <a:noFill/>
                    </a:ln>
                    <a:extLst>
                      <a:ext uri="{53640926-AAD7-44D8-BBD7-CCE9431645EC}">
                        <a14:shadowObscured xmlns:a14="http://schemas.microsoft.com/office/drawing/2010/main"/>
                      </a:ext>
                    </a:extLst>
                  </pic:spPr>
                </pic:pic>
              </a:graphicData>
            </a:graphic>
          </wp:inline>
        </w:drawing>
      </w:r>
    </w:p>
    <w:p w:rsidR="00386C0D" w:rsidRDefault="005917DD" w:rsidP="001B149B">
      <w:pPr>
        <w:pStyle w:val="Questiontext"/>
      </w:pPr>
      <w:r>
        <w:t>Q47Can you tell me whether you agree strongly, partly neither agree or disagree or disagree strongly with the following statements</w:t>
      </w:r>
      <w:r w:rsidR="00386C0D" w:rsidRPr="00386C0D">
        <w:t>?</w:t>
      </w:r>
      <w:r w:rsidR="00386C0D">
        <w:t xml:space="preserve"> (Base: All respondents, n=250)</w:t>
      </w:r>
    </w:p>
    <w:p w:rsidR="00386C0D" w:rsidRDefault="00386C0D" w:rsidP="009C7D05">
      <w:pPr>
        <w:pStyle w:val="Questiontext"/>
        <w:ind w:left="0"/>
        <w:jc w:val="left"/>
      </w:pPr>
    </w:p>
    <w:sectPr w:rsidR="00386C0D" w:rsidSect="00F646B0">
      <w:headerReference w:type="default" r:id="rId88"/>
      <w:footerReference w:type="default" r:id="rId89"/>
      <w:pgSz w:w="11909" w:h="16834" w:code="9"/>
      <w:pgMar w:top="1588" w:right="1440" w:bottom="1418" w:left="1366" w:header="720" w:footer="720" w:gutter="0"/>
      <w:pgNumType w:start="4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CF5" w:rsidRDefault="00D10CF5">
      <w:r>
        <w:separator/>
      </w:r>
    </w:p>
  </w:endnote>
  <w:endnote w:type="continuationSeparator" w:id="0">
    <w:p w:rsidR="00D10CF5" w:rsidRDefault="00D10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Univers (W1)">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Narrow">
    <w:panose1 w:val="020B05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Default="00D10CF5" w:rsidP="00097AF8">
    <w:pPr>
      <w:pStyle w:val="Footer"/>
      <w:tabs>
        <w:tab w:val="clear" w:pos="8306"/>
        <w:tab w:val="right" w:pos="8640"/>
      </w:tabs>
      <w:jc w:val="right"/>
      <w:rPr>
        <w:rFonts w:ascii="Arial" w:hAnsi="Arial"/>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Default="00D10CF5" w:rsidP="00897AA6">
    <w:pPr>
      <w:pStyle w:val="Footer"/>
      <w:tabs>
        <w:tab w:val="clear" w:pos="4153"/>
        <w:tab w:val="clear" w:pos="8306"/>
        <w:tab w:val="right" w:pos="8789"/>
      </w:tabs>
      <w:rPr>
        <w:rFonts w:ascii="Arial" w:hAnsi="Arial"/>
        <w:b/>
        <w:i/>
        <w:sz w:val="18"/>
      </w:rPr>
    </w:pPr>
    <w:r>
      <w:rPr>
        <w:rFonts w:ascii="Arial" w:hAnsi="Arial"/>
        <w:b/>
        <w:i/>
        <w:noProof/>
        <w:color w:val="A50F2C"/>
        <w:sz w:val="18"/>
        <w:lang w:eastAsia="en-AU"/>
      </w:rPr>
      <w:drawing>
        <wp:anchor distT="0" distB="0" distL="114300" distR="114300" simplePos="0" relativeHeight="251706368" behindDoc="1" locked="0" layoutInCell="1" allowOverlap="1">
          <wp:simplePos x="0" y="0"/>
          <wp:positionH relativeFrom="column">
            <wp:posOffset>-67310</wp:posOffset>
          </wp:positionH>
          <wp:positionV relativeFrom="paragraph">
            <wp:posOffset>-130175</wp:posOffset>
          </wp:positionV>
          <wp:extent cx="552450" cy="523875"/>
          <wp:effectExtent l="19050" t="0" r="0" b="0"/>
          <wp:wrapNone/>
          <wp:docPr id="79" name="Picture 4" descr="Wa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stretch>
                    <a:fillRect/>
                  </a:stretch>
                </pic:blipFill>
                <pic:spPr>
                  <a:xfrm>
                    <a:off x="0" y="0"/>
                    <a:ext cx="552450" cy="523875"/>
                  </a:xfrm>
                  <a:prstGeom prst="rect">
                    <a:avLst/>
                  </a:prstGeom>
                </pic:spPr>
              </pic:pic>
            </a:graphicData>
          </a:graphic>
        </wp:anchor>
      </w:drawing>
    </w:r>
    <w:r>
      <w:rPr>
        <w:rFonts w:ascii="Arial" w:hAnsi="Arial"/>
        <w:b/>
        <w:i/>
        <w:noProof/>
        <w:color w:val="A50F2C"/>
        <w:sz w:val="18"/>
        <w:lang w:eastAsia="en-AU"/>
      </w:rPr>
      <w:drawing>
        <wp:anchor distT="0" distB="0" distL="114300" distR="114300" simplePos="0" relativeHeight="251705344"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9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r>
      <w:rPr>
        <w:rFonts w:ascii="Arial" w:hAnsi="Arial"/>
        <w:b/>
        <w:i/>
        <w:noProof/>
        <w:color w:val="A50F2C"/>
        <w:sz w:val="18"/>
        <w:lang w:eastAsia="en-AU"/>
      </w:rPr>
      <w:drawing>
        <wp:anchor distT="0" distB="0" distL="114300" distR="114300" simplePos="0" relativeHeight="251704320"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9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p>
  <w:p w:rsidR="00D10CF5" w:rsidRPr="008846A2" w:rsidRDefault="00D10CF5" w:rsidP="00276932">
    <w:pPr>
      <w:jc w:val="right"/>
      <w:rPr>
        <w:rFonts w:ascii="Arial" w:hAnsi="Arial" w:cs="Arial"/>
        <w:color w:val="595959" w:themeColor="text1" w:themeTint="A6"/>
        <w:sz w:val="18"/>
      </w:rPr>
    </w:pPr>
    <w:r>
      <w:rPr>
        <w:rFonts w:ascii="Arial" w:hAnsi="Arial"/>
        <w:b/>
        <w:i/>
        <w:noProof/>
        <w:sz w:val="18"/>
        <w:lang w:eastAsia="en-AU"/>
      </w:rPr>
      <mc:AlternateContent>
        <mc:Choice Requires="wps">
          <w:drawing>
            <wp:anchor distT="0" distB="0" distL="114300" distR="114300" simplePos="0" relativeHeight="251703296" behindDoc="0" locked="0" layoutInCell="1" allowOverlap="1">
              <wp:simplePos x="0" y="0"/>
              <wp:positionH relativeFrom="column">
                <wp:posOffset>3494405</wp:posOffset>
              </wp:positionH>
              <wp:positionV relativeFrom="paragraph">
                <wp:posOffset>60325</wp:posOffset>
              </wp:positionV>
              <wp:extent cx="2308225" cy="222885"/>
              <wp:effectExtent l="0" t="0" r="0" b="5715"/>
              <wp:wrapNone/>
              <wp:docPr id="7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CF5" w:rsidRDefault="00D10CF5" w:rsidP="00276932">
                          <w:pPr>
                            <w:jc w:val="right"/>
                          </w:pPr>
                          <w:r>
                            <w:rPr>
                              <w:rFonts w:ascii="Arial" w:hAnsi="Arial" w:cs="Arial"/>
                              <w:color w:val="595959" w:themeColor="text1" w:themeTint="A6"/>
                              <w:sz w:val="18"/>
                            </w:rPr>
                            <w:t>WG4023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75.15pt;margin-top:4.75pt;width:181.75pt;height:17.55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eN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" filled="f" stroked="f">
              <v:textbox style="mso-fit-shape-to-text:t">
                <w:txbxContent>
                  <w:p w:rsidR="007533A4" w:rsidRDefault="007533A4" w:rsidP="00276932">
                    <w:pPr>
                      <w:jc w:val="right"/>
                    </w:pPr>
                    <w:r>
                      <w:rPr>
                        <w:rFonts w:ascii="Arial" w:hAnsi="Arial" w:cs="Arial"/>
                        <w:color w:val="595959" w:themeColor="text1" w:themeTint="A6"/>
                        <w:sz w:val="18"/>
                      </w:rPr>
                      <w:t>WG4023</w:t>
                    </w:r>
                  </w:p>
                </w:txbxContent>
              </v:textbox>
            </v:shape>
          </w:pict>
        </mc:Fallback>
      </mc:AlternateContent>
    </w:r>
    <w:r>
      <w:rPr>
        <w:rFonts w:ascii="Arial" w:hAnsi="Arial"/>
        <w:b/>
        <w:i/>
        <w:noProof/>
        <w:color w:val="A50F2C"/>
        <w:sz w:val="18"/>
        <w:lang w:eastAsia="en-AU"/>
      </w:rPr>
      <mc:AlternateContent>
        <mc:Choice Requires="wps">
          <w:drawing>
            <wp:anchor distT="0" distB="0" distL="114300" distR="114300" simplePos="0" relativeHeight="251707392" behindDoc="0" locked="0" layoutInCell="1" allowOverlap="1">
              <wp:simplePos x="0" y="0"/>
              <wp:positionH relativeFrom="column">
                <wp:posOffset>485140</wp:posOffset>
              </wp:positionH>
              <wp:positionV relativeFrom="paragraph">
                <wp:posOffset>41275</wp:posOffset>
              </wp:positionV>
              <wp:extent cx="5238750" cy="9525"/>
              <wp:effectExtent l="19050" t="19050" r="19050" b="28575"/>
              <wp:wrapNone/>
              <wp:docPr id="7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9525"/>
                      </a:xfrm>
                      <a:prstGeom prst="straightConnector1">
                        <a:avLst/>
                      </a:prstGeom>
                      <a:noFill/>
                      <a:ln w="28575">
                        <a:solidFill>
                          <a:srgbClr val="A50F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38.2pt;margin-top:3.25pt;width:412.5pt;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" strokecolor="#a50f2c" strokeweight="2.25pt"/>
          </w:pict>
        </mc:Fallback>
      </mc:AlternateContent>
    </w:r>
    <w:r>
      <w:rPr>
        <w:rFonts w:ascii="Arial" w:hAnsi="Arial"/>
        <w:b/>
        <w:i/>
        <w:sz w:val="18"/>
      </w:rPr>
      <w:tab/>
    </w:r>
  </w:p>
  <w:p w:rsidR="00D10CF5" w:rsidRDefault="00D10CF5" w:rsidP="00897AA6">
    <w:pPr>
      <w:pStyle w:val="Footer"/>
      <w:tabs>
        <w:tab w:val="clear" w:pos="4153"/>
        <w:tab w:val="clear" w:pos="8306"/>
        <w:tab w:val="right" w:pos="8789"/>
      </w:tabs>
      <w:rPr>
        <w:rFonts w:ascii="Arial" w:hAnsi="Arial"/>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Default="00D10CF5" w:rsidP="00897AA6">
    <w:pPr>
      <w:pStyle w:val="Footer"/>
      <w:tabs>
        <w:tab w:val="clear" w:pos="4153"/>
        <w:tab w:val="clear" w:pos="8306"/>
        <w:tab w:val="right" w:pos="8789"/>
      </w:tabs>
      <w:rPr>
        <w:rFonts w:ascii="Arial" w:hAnsi="Arial"/>
        <w:b/>
        <w:i/>
        <w:sz w:val="18"/>
      </w:rPr>
    </w:pPr>
    <w:r>
      <w:rPr>
        <w:rFonts w:ascii="Arial" w:hAnsi="Arial"/>
        <w:b/>
        <w:i/>
        <w:noProof/>
        <w:color w:val="A50F2C"/>
        <w:sz w:val="18"/>
        <w:lang w:eastAsia="en-AU"/>
      </w:rPr>
      <w:drawing>
        <wp:anchor distT="0" distB="0" distL="114300" distR="114300" simplePos="0" relativeHeight="251669504" behindDoc="1" locked="0" layoutInCell="1" allowOverlap="1">
          <wp:simplePos x="0" y="0"/>
          <wp:positionH relativeFrom="column">
            <wp:posOffset>-67310</wp:posOffset>
          </wp:positionH>
          <wp:positionV relativeFrom="paragraph">
            <wp:posOffset>-130175</wp:posOffset>
          </wp:positionV>
          <wp:extent cx="552450" cy="523875"/>
          <wp:effectExtent l="19050" t="0" r="0" b="0"/>
          <wp:wrapNone/>
          <wp:docPr id="6" name="Picture 4" descr="Wa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stretch>
                    <a:fillRect/>
                  </a:stretch>
                </pic:blipFill>
                <pic:spPr>
                  <a:xfrm>
                    <a:off x="0" y="0"/>
                    <a:ext cx="552450" cy="523875"/>
                  </a:xfrm>
                  <a:prstGeom prst="rect">
                    <a:avLst/>
                  </a:prstGeom>
                </pic:spPr>
              </pic:pic>
            </a:graphicData>
          </a:graphic>
        </wp:anchor>
      </w:drawing>
    </w:r>
    <w:r>
      <w:rPr>
        <w:rFonts w:ascii="Arial" w:hAnsi="Arial"/>
        <w:b/>
        <w:i/>
        <w:noProof/>
        <w:color w:val="A50F2C"/>
        <w:sz w:val="18"/>
        <w:lang w:eastAsia="en-AU"/>
      </w:rPr>
      <w:drawing>
        <wp:anchor distT="0" distB="0" distL="114300" distR="114300" simplePos="0" relativeHeight="251668480"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r>
      <w:rPr>
        <w:rFonts w:ascii="Arial" w:hAnsi="Arial"/>
        <w:b/>
        <w:i/>
        <w:noProof/>
        <w:color w:val="A50F2C"/>
        <w:sz w:val="18"/>
        <w:lang w:eastAsia="en-AU"/>
      </w:rPr>
      <w:drawing>
        <wp:anchor distT="0" distB="0" distL="114300" distR="114300" simplePos="0" relativeHeight="251667456"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p>
  <w:p w:rsidR="00D10CF5" w:rsidRDefault="00D10CF5" w:rsidP="00897AA6">
    <w:pPr>
      <w:pStyle w:val="Footer"/>
      <w:tabs>
        <w:tab w:val="clear" w:pos="4153"/>
        <w:tab w:val="clear" w:pos="8306"/>
        <w:tab w:val="right" w:pos="8789"/>
      </w:tabs>
      <w:rPr>
        <w:rFonts w:ascii="Arial" w:hAnsi="Arial"/>
        <w:sz w:val="18"/>
      </w:rPr>
    </w:pPr>
    <w:r>
      <w:rPr>
        <w:rFonts w:ascii="Arial" w:hAnsi="Arial"/>
        <w:b/>
        <w:i/>
        <w:noProof/>
        <w:color w:val="A50F2C"/>
        <w:sz w:val="18"/>
        <w:lang w:eastAsia="en-AU"/>
      </w:rPr>
      <mc:AlternateContent>
        <mc:Choice Requires="wps">
          <w:drawing>
            <wp:anchor distT="0" distB="0" distL="114300" distR="114300" simplePos="0" relativeHeight="251670528" behindDoc="0" locked="0" layoutInCell="1" allowOverlap="1">
              <wp:simplePos x="0" y="0"/>
              <wp:positionH relativeFrom="column">
                <wp:posOffset>475615</wp:posOffset>
              </wp:positionH>
              <wp:positionV relativeFrom="paragraph">
                <wp:posOffset>38100</wp:posOffset>
              </wp:positionV>
              <wp:extent cx="5295900" cy="635"/>
              <wp:effectExtent l="0" t="19050" r="0" b="37465"/>
              <wp:wrapNone/>
              <wp:docPr id="4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0" cy="635"/>
                      </a:xfrm>
                      <a:prstGeom prst="straightConnector1">
                        <a:avLst/>
                      </a:prstGeom>
                      <a:noFill/>
                      <a:ln w="28575">
                        <a:solidFill>
                          <a:srgbClr val="A50F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37.45pt;margin-top:3pt;width:417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" strokecolor="#a50f2c" strokeweight="2.25pt"/>
          </w:pict>
        </mc:Fallback>
      </mc:AlternateContent>
    </w:r>
    <w:r>
      <w:rPr>
        <w:rFonts w:ascii="Arial" w:hAnsi="Arial"/>
        <w:b/>
        <w:i/>
        <w:noProof/>
        <w:sz w:val="18"/>
        <w:lang w:eastAsia="en-AU"/>
      </w:rPr>
      <mc:AlternateContent>
        <mc:Choice Requires="wps">
          <w:drawing>
            <wp:anchor distT="0" distB="0" distL="114300" distR="114300" simplePos="0" relativeHeight="251666432" behindDoc="0" locked="0" layoutInCell="1" allowOverlap="1">
              <wp:simplePos x="0" y="0"/>
              <wp:positionH relativeFrom="column">
                <wp:posOffset>3541395</wp:posOffset>
              </wp:positionH>
              <wp:positionV relativeFrom="paragraph">
                <wp:posOffset>51435</wp:posOffset>
              </wp:positionV>
              <wp:extent cx="2307590" cy="222885"/>
              <wp:effectExtent l="0" t="0" r="0" b="5715"/>
              <wp:wrapNone/>
              <wp:docPr id="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CF5" w:rsidRPr="008846A2" w:rsidRDefault="00D10CF5" w:rsidP="00D42055">
                          <w:pPr>
                            <w:jc w:val="right"/>
                            <w:rPr>
                              <w:rFonts w:ascii="Arial" w:hAnsi="Arial" w:cs="Arial"/>
                              <w:color w:val="595959" w:themeColor="text1" w:themeTint="A6"/>
                              <w:sz w:val="18"/>
                            </w:rPr>
                          </w:pPr>
                          <w:r>
                            <w:rPr>
                              <w:rFonts w:ascii="Arial" w:hAnsi="Arial" w:cs="Arial"/>
                              <w:color w:val="595959" w:themeColor="text1" w:themeTint="A6"/>
                              <w:sz w:val="18"/>
                            </w:rPr>
                            <w:t>WG4023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278.85pt;margin-top:4.05pt;width:181.7pt;height:17.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FMtQ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" filled="f" stroked="f">
              <v:textbox style="mso-fit-shape-to-text:t">
                <w:txbxContent>
                  <w:p w:rsidR="007533A4" w:rsidRPr="008846A2" w:rsidRDefault="007533A4" w:rsidP="00D42055">
                    <w:pPr>
                      <w:jc w:val="right"/>
                      <w:rPr>
                        <w:rFonts w:ascii="Arial" w:hAnsi="Arial" w:cs="Arial"/>
                        <w:color w:val="595959" w:themeColor="text1" w:themeTint="A6"/>
                        <w:sz w:val="18"/>
                      </w:rPr>
                    </w:pPr>
                    <w:r>
                      <w:rPr>
                        <w:rFonts w:ascii="Arial" w:hAnsi="Arial" w:cs="Arial"/>
                        <w:color w:val="595959" w:themeColor="text1" w:themeTint="A6"/>
                        <w:sz w:val="18"/>
                      </w:rPr>
                      <w:t>WG4023</w:t>
                    </w:r>
                  </w:p>
                </w:txbxContent>
              </v:textbox>
            </v:shape>
          </w:pict>
        </mc:Fallback>
      </mc:AlternateContent>
    </w:r>
    <w:r>
      <w:rPr>
        <w:rFonts w:ascii="Arial" w:hAnsi="Arial"/>
        <w:b/>
        <w:i/>
        <w:sz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Default="00D10CF5" w:rsidP="00897AA6">
    <w:pPr>
      <w:pStyle w:val="Footer"/>
      <w:tabs>
        <w:tab w:val="clear" w:pos="4153"/>
        <w:tab w:val="clear" w:pos="8306"/>
        <w:tab w:val="right" w:pos="8789"/>
      </w:tabs>
      <w:rPr>
        <w:rFonts w:ascii="Arial" w:hAnsi="Arial"/>
        <w:b/>
        <w:i/>
        <w:sz w:val="18"/>
      </w:rPr>
    </w:pPr>
    <w:r>
      <w:rPr>
        <w:rFonts w:ascii="Arial" w:hAnsi="Arial"/>
        <w:b/>
        <w:i/>
        <w:noProof/>
        <w:color w:val="A50F2C"/>
        <w:sz w:val="18"/>
        <w:lang w:eastAsia="en-AU"/>
      </w:rPr>
      <w:drawing>
        <wp:anchor distT="0" distB="0" distL="114300" distR="114300" simplePos="0" relativeHeight="251675648" behindDoc="1" locked="0" layoutInCell="1" allowOverlap="1">
          <wp:simplePos x="0" y="0"/>
          <wp:positionH relativeFrom="column">
            <wp:posOffset>-67310</wp:posOffset>
          </wp:positionH>
          <wp:positionV relativeFrom="paragraph">
            <wp:posOffset>-130175</wp:posOffset>
          </wp:positionV>
          <wp:extent cx="552450" cy="523875"/>
          <wp:effectExtent l="19050" t="0" r="0" b="0"/>
          <wp:wrapNone/>
          <wp:docPr id="82" name="Picture 4" descr="Wa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stretch>
                    <a:fillRect/>
                  </a:stretch>
                </pic:blipFill>
                <pic:spPr>
                  <a:xfrm>
                    <a:off x="0" y="0"/>
                    <a:ext cx="552450" cy="523875"/>
                  </a:xfrm>
                  <a:prstGeom prst="rect">
                    <a:avLst/>
                  </a:prstGeom>
                </pic:spPr>
              </pic:pic>
            </a:graphicData>
          </a:graphic>
        </wp:anchor>
      </w:drawing>
    </w:r>
    <w:r>
      <w:rPr>
        <w:rFonts w:ascii="Arial" w:hAnsi="Arial"/>
        <w:b/>
        <w:i/>
        <w:noProof/>
        <w:color w:val="A50F2C"/>
        <w:sz w:val="18"/>
        <w:lang w:eastAsia="en-AU"/>
      </w:rPr>
      <w:drawing>
        <wp:anchor distT="0" distB="0" distL="114300" distR="114300" simplePos="0" relativeHeight="251674624"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r>
      <w:rPr>
        <w:rFonts w:ascii="Arial" w:hAnsi="Arial"/>
        <w:b/>
        <w:i/>
        <w:noProof/>
        <w:color w:val="A50F2C"/>
        <w:sz w:val="18"/>
        <w:lang w:eastAsia="en-AU"/>
      </w:rPr>
      <w:drawing>
        <wp:anchor distT="0" distB="0" distL="114300" distR="114300" simplePos="0" relativeHeight="251673600"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p>
  <w:p w:rsidR="00D10CF5" w:rsidRPr="008846A2" w:rsidRDefault="00D10CF5" w:rsidP="00276932">
    <w:pPr>
      <w:jc w:val="right"/>
      <w:rPr>
        <w:rFonts w:ascii="Arial" w:hAnsi="Arial" w:cs="Arial"/>
        <w:color w:val="595959" w:themeColor="text1" w:themeTint="A6"/>
        <w:sz w:val="18"/>
      </w:rPr>
    </w:pPr>
    <w:r>
      <w:rPr>
        <w:rFonts w:ascii="Arial" w:hAnsi="Arial"/>
        <w:b/>
        <w:i/>
        <w:noProof/>
        <w:sz w:val="18"/>
        <w:lang w:eastAsia="en-AU"/>
      </w:rPr>
      <mc:AlternateContent>
        <mc:Choice Requires="wps">
          <w:drawing>
            <wp:anchor distT="0" distB="0" distL="114300" distR="114300" simplePos="0" relativeHeight="251672576" behindDoc="0" locked="0" layoutInCell="1" allowOverlap="1">
              <wp:simplePos x="0" y="0"/>
              <wp:positionH relativeFrom="column">
                <wp:posOffset>4746625</wp:posOffset>
              </wp:positionH>
              <wp:positionV relativeFrom="paragraph">
                <wp:posOffset>50800</wp:posOffset>
              </wp:positionV>
              <wp:extent cx="3509010" cy="368935"/>
              <wp:effectExtent l="0" t="0" r="0" b="0"/>
              <wp:wrapNone/>
              <wp:docPr id="8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CF5" w:rsidRDefault="00D10CF5" w:rsidP="00276932">
                          <w:pPr>
                            <w:jc w:val="right"/>
                          </w:pPr>
                          <w:r>
                            <w:rPr>
                              <w:rFonts w:ascii="Arial" w:hAnsi="Arial" w:cs="Arial"/>
                              <w:color w:val="595959" w:themeColor="text1" w:themeTint="A6"/>
                              <w:sz w:val="18"/>
                            </w:rPr>
                            <w:t>WG4023</w:t>
                          </w:r>
                        </w:p>
                        <w:p w:rsidR="00D10CF5" w:rsidRDefault="00D10CF5" w:rsidP="00276932">
                          <w:pPr>
                            <w:jc w:val="right"/>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73.75pt;margin-top:4pt;width:276.3pt;height:29.0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m5uAIAAMI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" filled="f" stroked="f">
              <v:textbox style="mso-fit-shape-to-text:t">
                <w:txbxContent>
                  <w:p w:rsidR="007533A4" w:rsidRDefault="007533A4" w:rsidP="00276932">
                    <w:pPr>
                      <w:jc w:val="right"/>
                    </w:pPr>
                    <w:r>
                      <w:rPr>
                        <w:rFonts w:ascii="Arial" w:hAnsi="Arial" w:cs="Arial"/>
                        <w:color w:val="595959" w:themeColor="text1" w:themeTint="A6"/>
                        <w:sz w:val="18"/>
                      </w:rPr>
                      <w:t>WG4023</w:t>
                    </w:r>
                  </w:p>
                  <w:p w:rsidR="007533A4" w:rsidRDefault="007533A4" w:rsidP="00276932">
                    <w:pPr>
                      <w:jc w:val="right"/>
                    </w:pPr>
                  </w:p>
                </w:txbxContent>
              </v:textbox>
            </v:shape>
          </w:pict>
        </mc:Fallback>
      </mc:AlternateContent>
    </w:r>
    <w:r>
      <w:rPr>
        <w:rFonts w:ascii="Arial" w:hAnsi="Arial"/>
        <w:b/>
        <w:i/>
        <w:noProof/>
        <w:color w:val="A50F2C"/>
        <w:sz w:val="18"/>
        <w:lang w:eastAsia="en-AU"/>
      </w:rPr>
      <mc:AlternateContent>
        <mc:Choice Requires="wps">
          <w:drawing>
            <wp:anchor distT="0" distB="0" distL="114300" distR="114300" simplePos="0" relativeHeight="251676672" behindDoc="0" locked="0" layoutInCell="1" allowOverlap="1">
              <wp:simplePos x="0" y="0"/>
              <wp:positionH relativeFrom="column">
                <wp:posOffset>471170</wp:posOffset>
              </wp:positionH>
              <wp:positionV relativeFrom="paragraph">
                <wp:posOffset>41910</wp:posOffset>
              </wp:positionV>
              <wp:extent cx="7668895" cy="8890"/>
              <wp:effectExtent l="19050" t="19050" r="8255" b="29210"/>
              <wp:wrapNone/>
              <wp:docPr id="8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8890"/>
                      </a:xfrm>
                      <a:prstGeom prst="straightConnector1">
                        <a:avLst/>
                      </a:prstGeom>
                      <a:noFill/>
                      <a:ln w="28575">
                        <a:solidFill>
                          <a:srgbClr val="A50F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37.1pt;margin-top:3.3pt;width:603.85pt;height:.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" strokecolor="#a50f2c" strokeweight="2.25pt"/>
          </w:pict>
        </mc:Fallback>
      </mc:AlternateContent>
    </w:r>
    <w:r>
      <w:rPr>
        <w:rFonts w:ascii="Arial" w:hAnsi="Arial"/>
        <w:b/>
        <w:i/>
        <w:sz w:val="18"/>
      </w:rPr>
      <w:tab/>
    </w:r>
  </w:p>
  <w:p w:rsidR="00D10CF5" w:rsidRDefault="00D10CF5" w:rsidP="00897AA6">
    <w:pPr>
      <w:pStyle w:val="Footer"/>
      <w:tabs>
        <w:tab w:val="clear" w:pos="4153"/>
        <w:tab w:val="clear" w:pos="8306"/>
        <w:tab w:val="right" w:pos="8789"/>
      </w:tabs>
      <w:rPr>
        <w:rFonts w:ascii="Arial" w:hAnsi="Arial"/>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Default="00D10CF5" w:rsidP="00897AA6">
    <w:pPr>
      <w:pStyle w:val="Footer"/>
      <w:tabs>
        <w:tab w:val="clear" w:pos="4153"/>
        <w:tab w:val="clear" w:pos="8306"/>
        <w:tab w:val="right" w:pos="8789"/>
      </w:tabs>
      <w:rPr>
        <w:rFonts w:ascii="Arial" w:hAnsi="Arial"/>
        <w:b/>
        <w:i/>
        <w:sz w:val="18"/>
      </w:rPr>
    </w:pPr>
    <w:r>
      <w:rPr>
        <w:rFonts w:ascii="Arial" w:hAnsi="Arial"/>
        <w:b/>
        <w:i/>
        <w:noProof/>
        <w:color w:val="A50F2C"/>
        <w:sz w:val="18"/>
        <w:lang w:eastAsia="en-AU"/>
      </w:rPr>
      <w:drawing>
        <wp:anchor distT="0" distB="0" distL="114300" distR="114300" simplePos="0" relativeHeight="251687936" behindDoc="1" locked="0" layoutInCell="1" allowOverlap="1">
          <wp:simplePos x="0" y="0"/>
          <wp:positionH relativeFrom="column">
            <wp:posOffset>-67310</wp:posOffset>
          </wp:positionH>
          <wp:positionV relativeFrom="paragraph">
            <wp:posOffset>-130175</wp:posOffset>
          </wp:positionV>
          <wp:extent cx="552450" cy="523875"/>
          <wp:effectExtent l="19050" t="0" r="0" b="0"/>
          <wp:wrapNone/>
          <wp:docPr id="3" name="Picture 4" descr="Wa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stretch>
                    <a:fillRect/>
                  </a:stretch>
                </pic:blipFill>
                <pic:spPr>
                  <a:xfrm>
                    <a:off x="0" y="0"/>
                    <a:ext cx="552450" cy="523875"/>
                  </a:xfrm>
                  <a:prstGeom prst="rect">
                    <a:avLst/>
                  </a:prstGeom>
                </pic:spPr>
              </pic:pic>
            </a:graphicData>
          </a:graphic>
        </wp:anchor>
      </w:drawing>
    </w:r>
    <w:r>
      <w:rPr>
        <w:rFonts w:ascii="Arial" w:hAnsi="Arial"/>
        <w:b/>
        <w:i/>
        <w:noProof/>
        <w:color w:val="A50F2C"/>
        <w:sz w:val="18"/>
        <w:lang w:eastAsia="en-AU"/>
      </w:rPr>
      <w:drawing>
        <wp:anchor distT="0" distB="0" distL="114300" distR="114300" simplePos="0" relativeHeight="251686912"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r>
      <w:rPr>
        <w:rFonts w:ascii="Arial" w:hAnsi="Arial"/>
        <w:b/>
        <w:i/>
        <w:noProof/>
        <w:color w:val="A50F2C"/>
        <w:sz w:val="18"/>
        <w:lang w:eastAsia="en-AU"/>
      </w:rPr>
      <w:drawing>
        <wp:anchor distT="0" distB="0" distL="114300" distR="114300" simplePos="0" relativeHeight="251685888"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p>
  <w:p w:rsidR="00D10CF5" w:rsidRPr="008846A2" w:rsidRDefault="00D10CF5" w:rsidP="00276932">
    <w:pPr>
      <w:jc w:val="right"/>
      <w:rPr>
        <w:rFonts w:ascii="Arial" w:hAnsi="Arial" w:cs="Arial"/>
        <w:color w:val="595959" w:themeColor="text1" w:themeTint="A6"/>
        <w:sz w:val="18"/>
      </w:rPr>
    </w:pPr>
    <w:r>
      <w:rPr>
        <w:rFonts w:ascii="Arial" w:hAnsi="Arial"/>
        <w:b/>
        <w:i/>
        <w:noProof/>
        <w:sz w:val="18"/>
        <w:lang w:eastAsia="en-AU"/>
      </w:rPr>
      <mc:AlternateContent>
        <mc:Choice Requires="wps">
          <w:drawing>
            <wp:anchor distT="0" distB="0" distL="114300" distR="114300" simplePos="0" relativeHeight="251684864" behindDoc="0" locked="0" layoutInCell="1" allowOverlap="1">
              <wp:simplePos x="0" y="0"/>
              <wp:positionH relativeFrom="column">
                <wp:posOffset>3384550</wp:posOffset>
              </wp:positionH>
              <wp:positionV relativeFrom="paragraph">
                <wp:posOffset>50800</wp:posOffset>
              </wp:positionV>
              <wp:extent cx="2308860" cy="368935"/>
              <wp:effectExtent l="0" t="0" r="0" b="0"/>
              <wp:wrapNone/>
              <wp:docPr id="2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CF5" w:rsidRDefault="00D10CF5" w:rsidP="00276932">
                          <w:pPr>
                            <w:jc w:val="right"/>
                          </w:pPr>
                          <w:r>
                            <w:rPr>
                              <w:rFonts w:ascii="Arial" w:hAnsi="Arial" w:cs="Arial"/>
                              <w:color w:val="595959" w:themeColor="text1" w:themeTint="A6"/>
                              <w:sz w:val="18"/>
                            </w:rPr>
                            <w:t>WG4023</w:t>
                          </w:r>
                        </w:p>
                        <w:p w:rsidR="00D10CF5" w:rsidRDefault="00D10CF5" w:rsidP="00276932">
                          <w:pPr>
                            <w:jc w:val="right"/>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66.5pt;margin-top:4pt;width:181.8pt;height:29.05pt;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x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" filled="f" stroked="f">
              <v:textbox style="mso-fit-shape-to-text:t">
                <w:txbxContent>
                  <w:p w:rsidR="007533A4" w:rsidRDefault="007533A4" w:rsidP="00276932">
                    <w:pPr>
                      <w:jc w:val="right"/>
                    </w:pPr>
                    <w:r>
                      <w:rPr>
                        <w:rFonts w:ascii="Arial" w:hAnsi="Arial" w:cs="Arial"/>
                        <w:color w:val="595959" w:themeColor="text1" w:themeTint="A6"/>
                        <w:sz w:val="18"/>
                      </w:rPr>
                      <w:t>WG4023</w:t>
                    </w:r>
                  </w:p>
                  <w:p w:rsidR="007533A4" w:rsidRDefault="007533A4" w:rsidP="00276932">
                    <w:pPr>
                      <w:jc w:val="right"/>
                    </w:pPr>
                  </w:p>
                </w:txbxContent>
              </v:textbox>
            </v:shape>
          </w:pict>
        </mc:Fallback>
      </mc:AlternateContent>
    </w:r>
    <w:r>
      <w:rPr>
        <w:rFonts w:ascii="Arial" w:hAnsi="Arial"/>
        <w:b/>
        <w:i/>
        <w:noProof/>
        <w:color w:val="A50F2C"/>
        <w:sz w:val="18"/>
        <w:lang w:eastAsia="en-AU"/>
      </w:rPr>
      <mc:AlternateContent>
        <mc:Choice Requires="wps">
          <w:drawing>
            <wp:anchor distT="0" distB="0" distL="114300" distR="114300" simplePos="0" relativeHeight="251688960" behindDoc="0" locked="0" layoutInCell="1" allowOverlap="1">
              <wp:simplePos x="0" y="0"/>
              <wp:positionH relativeFrom="column">
                <wp:posOffset>475615</wp:posOffset>
              </wp:positionH>
              <wp:positionV relativeFrom="paragraph">
                <wp:posOffset>41275</wp:posOffset>
              </wp:positionV>
              <wp:extent cx="5133975" cy="9525"/>
              <wp:effectExtent l="19050" t="19050" r="9525" b="28575"/>
              <wp:wrapNone/>
              <wp:docPr id="2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9525"/>
                      </a:xfrm>
                      <a:prstGeom prst="straightConnector1">
                        <a:avLst/>
                      </a:prstGeom>
                      <a:noFill/>
                      <a:ln w="28575">
                        <a:solidFill>
                          <a:srgbClr val="A50F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37.45pt;margin-top:3.25pt;width:404.2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" strokecolor="#a50f2c" strokeweight="2.25pt"/>
          </w:pict>
        </mc:Fallback>
      </mc:AlternateContent>
    </w:r>
    <w:r>
      <w:rPr>
        <w:rFonts w:ascii="Arial" w:hAnsi="Arial"/>
        <w:b/>
        <w:i/>
        <w:sz w:val="18"/>
      </w:rPr>
      <w:tab/>
    </w:r>
  </w:p>
  <w:p w:rsidR="00D10CF5" w:rsidRDefault="00D10CF5" w:rsidP="00897AA6">
    <w:pPr>
      <w:pStyle w:val="Footer"/>
      <w:tabs>
        <w:tab w:val="clear" w:pos="4153"/>
        <w:tab w:val="clear" w:pos="8306"/>
        <w:tab w:val="right" w:pos="8789"/>
      </w:tabs>
      <w:rPr>
        <w:rFonts w:ascii="Arial" w:hAnsi="Arial"/>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Default="00D10CF5" w:rsidP="00897AA6">
    <w:pPr>
      <w:pStyle w:val="Footer"/>
      <w:tabs>
        <w:tab w:val="clear" w:pos="4153"/>
        <w:tab w:val="clear" w:pos="8306"/>
        <w:tab w:val="right" w:pos="8789"/>
      </w:tabs>
      <w:rPr>
        <w:rFonts w:ascii="Arial" w:hAnsi="Arial"/>
        <w:b/>
        <w:i/>
        <w:sz w:val="18"/>
      </w:rPr>
    </w:pPr>
    <w:r>
      <w:rPr>
        <w:rFonts w:ascii="Arial" w:hAnsi="Arial"/>
        <w:b/>
        <w:i/>
        <w:noProof/>
        <w:color w:val="A50F2C"/>
        <w:sz w:val="18"/>
        <w:lang w:eastAsia="en-AU"/>
      </w:rPr>
      <w:drawing>
        <wp:anchor distT="0" distB="0" distL="114300" distR="114300" simplePos="0" relativeHeight="251681792" behindDoc="1" locked="0" layoutInCell="1" allowOverlap="1">
          <wp:simplePos x="0" y="0"/>
          <wp:positionH relativeFrom="column">
            <wp:posOffset>-67310</wp:posOffset>
          </wp:positionH>
          <wp:positionV relativeFrom="paragraph">
            <wp:posOffset>-130175</wp:posOffset>
          </wp:positionV>
          <wp:extent cx="552450" cy="523875"/>
          <wp:effectExtent l="19050" t="0" r="0" b="0"/>
          <wp:wrapNone/>
          <wp:docPr id="90" name="Picture 4" descr="Wa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stretch>
                    <a:fillRect/>
                  </a:stretch>
                </pic:blipFill>
                <pic:spPr>
                  <a:xfrm>
                    <a:off x="0" y="0"/>
                    <a:ext cx="552450" cy="523875"/>
                  </a:xfrm>
                  <a:prstGeom prst="rect">
                    <a:avLst/>
                  </a:prstGeom>
                </pic:spPr>
              </pic:pic>
            </a:graphicData>
          </a:graphic>
        </wp:anchor>
      </w:drawing>
    </w:r>
    <w:r>
      <w:rPr>
        <w:rFonts w:ascii="Arial" w:hAnsi="Arial"/>
        <w:b/>
        <w:i/>
        <w:noProof/>
        <w:color w:val="A50F2C"/>
        <w:sz w:val="18"/>
        <w:lang w:eastAsia="en-AU"/>
      </w:rPr>
      <w:drawing>
        <wp:anchor distT="0" distB="0" distL="114300" distR="114300" simplePos="0" relativeHeight="251680768"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r>
      <w:rPr>
        <w:rFonts w:ascii="Arial" w:hAnsi="Arial"/>
        <w:b/>
        <w:i/>
        <w:noProof/>
        <w:color w:val="A50F2C"/>
        <w:sz w:val="18"/>
        <w:lang w:eastAsia="en-AU"/>
      </w:rPr>
      <w:drawing>
        <wp:anchor distT="0" distB="0" distL="114300" distR="114300" simplePos="0" relativeHeight="251679744"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9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p>
  <w:p w:rsidR="00D10CF5" w:rsidRPr="008846A2" w:rsidRDefault="00D10CF5" w:rsidP="00276932">
    <w:pPr>
      <w:jc w:val="right"/>
      <w:rPr>
        <w:rFonts w:ascii="Arial" w:hAnsi="Arial" w:cs="Arial"/>
        <w:color w:val="595959" w:themeColor="text1" w:themeTint="A6"/>
        <w:sz w:val="18"/>
      </w:rPr>
    </w:pPr>
    <w:r>
      <w:rPr>
        <w:rFonts w:ascii="Arial" w:hAnsi="Arial"/>
        <w:b/>
        <w:i/>
        <w:noProof/>
        <w:sz w:val="18"/>
        <w:lang w:eastAsia="en-AU"/>
      </w:rPr>
      <mc:AlternateContent>
        <mc:Choice Requires="wps">
          <w:drawing>
            <wp:anchor distT="0" distB="0" distL="114300" distR="114300" simplePos="0" relativeHeight="251678720" behindDoc="0" locked="0" layoutInCell="1" allowOverlap="1">
              <wp:simplePos x="0" y="0"/>
              <wp:positionH relativeFrom="column">
                <wp:posOffset>5285105</wp:posOffset>
              </wp:positionH>
              <wp:positionV relativeFrom="paragraph">
                <wp:posOffset>60325</wp:posOffset>
              </wp:positionV>
              <wp:extent cx="3508375" cy="222885"/>
              <wp:effectExtent l="0" t="0" r="0" b="5715"/>
              <wp:wrapNone/>
              <wp:docPr id="8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CF5" w:rsidRDefault="00D10CF5" w:rsidP="00276932">
                          <w:pPr>
                            <w:jc w:val="right"/>
                          </w:pPr>
                          <w:r>
                            <w:rPr>
                              <w:rFonts w:ascii="Arial" w:hAnsi="Arial" w:cs="Arial"/>
                              <w:color w:val="595959" w:themeColor="text1" w:themeTint="A6"/>
                              <w:sz w:val="18"/>
                            </w:rPr>
                            <w:t>WG4023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416.15pt;margin-top:4.75pt;width:276.25pt;height:17.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" filled="f" stroked="f">
              <v:textbox style="mso-fit-shape-to-text:t">
                <w:txbxContent>
                  <w:p w:rsidR="007533A4" w:rsidRDefault="007533A4" w:rsidP="00276932">
                    <w:pPr>
                      <w:jc w:val="right"/>
                    </w:pPr>
                    <w:r>
                      <w:rPr>
                        <w:rFonts w:ascii="Arial" w:hAnsi="Arial" w:cs="Arial"/>
                        <w:color w:val="595959" w:themeColor="text1" w:themeTint="A6"/>
                        <w:sz w:val="18"/>
                      </w:rPr>
                      <w:t>WG4023</w:t>
                    </w:r>
                  </w:p>
                </w:txbxContent>
              </v:textbox>
            </v:shape>
          </w:pict>
        </mc:Fallback>
      </mc:AlternateContent>
    </w:r>
    <w:r>
      <w:rPr>
        <w:rFonts w:ascii="Arial" w:hAnsi="Arial"/>
        <w:b/>
        <w:i/>
        <w:noProof/>
        <w:color w:val="A50F2C"/>
        <w:sz w:val="18"/>
        <w:lang w:eastAsia="en-AU"/>
      </w:rPr>
      <mc:AlternateContent>
        <mc:Choice Requires="wps">
          <w:drawing>
            <wp:anchor distT="0" distB="0" distL="114300" distR="114300" simplePos="0" relativeHeight="251682816" behindDoc="0" locked="0" layoutInCell="1" allowOverlap="1">
              <wp:simplePos x="0" y="0"/>
              <wp:positionH relativeFrom="column">
                <wp:posOffset>471170</wp:posOffset>
              </wp:positionH>
              <wp:positionV relativeFrom="paragraph">
                <wp:posOffset>44450</wp:posOffset>
              </wp:positionV>
              <wp:extent cx="8210550" cy="9525"/>
              <wp:effectExtent l="19050" t="19050" r="19050" b="28575"/>
              <wp:wrapNone/>
              <wp:docPr id="8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0550" cy="9525"/>
                      </a:xfrm>
                      <a:prstGeom prst="straightConnector1">
                        <a:avLst/>
                      </a:prstGeom>
                      <a:noFill/>
                      <a:ln w="28575">
                        <a:solidFill>
                          <a:srgbClr val="A50F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37.1pt;margin-top:3.5pt;width:646.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" strokecolor="#a50f2c" strokeweight="2.25pt"/>
          </w:pict>
        </mc:Fallback>
      </mc:AlternateContent>
    </w:r>
    <w:r>
      <w:rPr>
        <w:rFonts w:ascii="Arial" w:hAnsi="Arial"/>
        <w:b/>
        <w:i/>
        <w:sz w:val="18"/>
      </w:rPr>
      <w:tab/>
    </w:r>
  </w:p>
  <w:p w:rsidR="00D10CF5" w:rsidRDefault="00D10CF5" w:rsidP="00897AA6">
    <w:pPr>
      <w:pStyle w:val="Footer"/>
      <w:tabs>
        <w:tab w:val="clear" w:pos="4153"/>
        <w:tab w:val="clear" w:pos="8306"/>
        <w:tab w:val="right" w:pos="8789"/>
      </w:tabs>
      <w:rPr>
        <w:rFonts w:ascii="Arial" w:hAnsi="Arial"/>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Default="00D10CF5" w:rsidP="00897AA6">
    <w:pPr>
      <w:pStyle w:val="Footer"/>
      <w:tabs>
        <w:tab w:val="clear" w:pos="4153"/>
        <w:tab w:val="clear" w:pos="8306"/>
        <w:tab w:val="right" w:pos="8789"/>
      </w:tabs>
      <w:rPr>
        <w:rFonts w:ascii="Arial" w:hAnsi="Arial"/>
        <w:b/>
        <w:i/>
        <w:sz w:val="18"/>
      </w:rPr>
    </w:pPr>
    <w:r>
      <w:rPr>
        <w:rFonts w:ascii="Arial" w:hAnsi="Arial"/>
        <w:b/>
        <w:i/>
        <w:noProof/>
        <w:color w:val="A50F2C"/>
        <w:sz w:val="18"/>
        <w:lang w:eastAsia="en-AU"/>
      </w:rPr>
      <w:drawing>
        <wp:anchor distT="0" distB="0" distL="114300" distR="114300" simplePos="0" relativeHeight="251694080" behindDoc="1" locked="0" layoutInCell="1" allowOverlap="1">
          <wp:simplePos x="0" y="0"/>
          <wp:positionH relativeFrom="column">
            <wp:posOffset>-67310</wp:posOffset>
          </wp:positionH>
          <wp:positionV relativeFrom="paragraph">
            <wp:posOffset>-130175</wp:posOffset>
          </wp:positionV>
          <wp:extent cx="552450" cy="523875"/>
          <wp:effectExtent l="19050" t="0" r="0" b="0"/>
          <wp:wrapNone/>
          <wp:docPr id="34" name="Picture 4" descr="Wa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stretch>
                    <a:fillRect/>
                  </a:stretch>
                </pic:blipFill>
                <pic:spPr>
                  <a:xfrm>
                    <a:off x="0" y="0"/>
                    <a:ext cx="552450" cy="523875"/>
                  </a:xfrm>
                  <a:prstGeom prst="rect">
                    <a:avLst/>
                  </a:prstGeom>
                </pic:spPr>
              </pic:pic>
            </a:graphicData>
          </a:graphic>
        </wp:anchor>
      </w:drawing>
    </w:r>
    <w:r>
      <w:rPr>
        <w:rFonts w:ascii="Arial" w:hAnsi="Arial"/>
        <w:b/>
        <w:i/>
        <w:noProof/>
        <w:color w:val="A50F2C"/>
        <w:sz w:val="18"/>
        <w:lang w:eastAsia="en-AU"/>
      </w:rPr>
      <w:drawing>
        <wp:anchor distT="0" distB="0" distL="114300" distR="114300" simplePos="0" relativeHeight="251693056"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r>
      <w:rPr>
        <w:rFonts w:ascii="Arial" w:hAnsi="Arial"/>
        <w:b/>
        <w:i/>
        <w:noProof/>
        <w:color w:val="A50F2C"/>
        <w:sz w:val="18"/>
        <w:lang w:eastAsia="en-AU"/>
      </w:rPr>
      <w:drawing>
        <wp:anchor distT="0" distB="0" distL="114300" distR="114300" simplePos="0" relativeHeight="251692032"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p>
  <w:p w:rsidR="00D10CF5" w:rsidRPr="008846A2" w:rsidRDefault="00D10CF5" w:rsidP="00276932">
    <w:pPr>
      <w:jc w:val="right"/>
      <w:rPr>
        <w:rFonts w:ascii="Arial" w:hAnsi="Arial" w:cs="Arial"/>
        <w:color w:val="595959" w:themeColor="text1" w:themeTint="A6"/>
        <w:sz w:val="18"/>
      </w:rPr>
    </w:pPr>
    <w:r>
      <w:rPr>
        <w:rFonts w:ascii="Arial" w:hAnsi="Arial"/>
        <w:b/>
        <w:i/>
        <w:noProof/>
        <w:sz w:val="18"/>
        <w:lang w:eastAsia="en-AU"/>
      </w:rPr>
      <mc:AlternateContent>
        <mc:Choice Requires="wps">
          <w:drawing>
            <wp:anchor distT="0" distB="0" distL="114300" distR="114300" simplePos="0" relativeHeight="251691008" behindDoc="0" locked="0" layoutInCell="1" allowOverlap="1">
              <wp:simplePos x="0" y="0"/>
              <wp:positionH relativeFrom="column">
                <wp:posOffset>3494405</wp:posOffset>
              </wp:positionH>
              <wp:positionV relativeFrom="paragraph">
                <wp:posOffset>60325</wp:posOffset>
              </wp:positionV>
              <wp:extent cx="2308225" cy="222885"/>
              <wp:effectExtent l="0" t="0" r="0" b="5715"/>
              <wp:wrapNone/>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CF5" w:rsidRDefault="00D10CF5" w:rsidP="00276932">
                          <w:pPr>
                            <w:jc w:val="right"/>
                          </w:pPr>
                          <w:r>
                            <w:rPr>
                              <w:rFonts w:ascii="Arial" w:hAnsi="Arial" w:cs="Arial"/>
                              <w:color w:val="595959" w:themeColor="text1" w:themeTint="A6"/>
                              <w:sz w:val="18"/>
                            </w:rPr>
                            <w:t>WG4023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75.15pt;margin-top:4.75pt;width:181.75pt;height:17.5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uzq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" filled="f" stroked="f">
              <v:textbox style="mso-fit-shape-to-text:t">
                <w:txbxContent>
                  <w:p w:rsidR="007533A4" w:rsidRDefault="007533A4" w:rsidP="00276932">
                    <w:pPr>
                      <w:jc w:val="right"/>
                    </w:pPr>
                    <w:r>
                      <w:rPr>
                        <w:rFonts w:ascii="Arial" w:hAnsi="Arial" w:cs="Arial"/>
                        <w:color w:val="595959" w:themeColor="text1" w:themeTint="A6"/>
                        <w:sz w:val="18"/>
                      </w:rPr>
                      <w:t>WG4023</w:t>
                    </w:r>
                  </w:p>
                </w:txbxContent>
              </v:textbox>
            </v:shape>
          </w:pict>
        </mc:Fallback>
      </mc:AlternateContent>
    </w:r>
    <w:r>
      <w:rPr>
        <w:rFonts w:ascii="Arial" w:hAnsi="Arial"/>
        <w:b/>
        <w:i/>
        <w:noProof/>
        <w:color w:val="A50F2C"/>
        <w:sz w:val="18"/>
        <w:lang w:eastAsia="en-AU"/>
      </w:rPr>
      <mc:AlternateContent>
        <mc:Choice Requires="wps">
          <w:drawing>
            <wp:anchor distT="0" distB="0" distL="114300" distR="114300" simplePos="0" relativeHeight="251695104" behindDoc="0" locked="0" layoutInCell="1" allowOverlap="1">
              <wp:simplePos x="0" y="0"/>
              <wp:positionH relativeFrom="column">
                <wp:posOffset>485140</wp:posOffset>
              </wp:positionH>
              <wp:positionV relativeFrom="paragraph">
                <wp:posOffset>41275</wp:posOffset>
              </wp:positionV>
              <wp:extent cx="5238750" cy="9525"/>
              <wp:effectExtent l="19050" t="19050" r="19050" b="28575"/>
              <wp:wrapNone/>
              <wp:docPr id="1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9525"/>
                      </a:xfrm>
                      <a:prstGeom prst="straightConnector1">
                        <a:avLst/>
                      </a:prstGeom>
                      <a:noFill/>
                      <a:ln w="28575">
                        <a:solidFill>
                          <a:srgbClr val="A50F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38.2pt;margin-top:3.25pt;width:412.5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" strokecolor="#a50f2c" strokeweight="2.25pt"/>
          </w:pict>
        </mc:Fallback>
      </mc:AlternateContent>
    </w:r>
    <w:r>
      <w:rPr>
        <w:rFonts w:ascii="Arial" w:hAnsi="Arial"/>
        <w:b/>
        <w:i/>
        <w:sz w:val="18"/>
      </w:rPr>
      <w:tab/>
    </w:r>
  </w:p>
  <w:p w:rsidR="00D10CF5" w:rsidRDefault="00D10CF5" w:rsidP="00897AA6">
    <w:pPr>
      <w:pStyle w:val="Footer"/>
      <w:tabs>
        <w:tab w:val="clear" w:pos="4153"/>
        <w:tab w:val="clear" w:pos="8306"/>
        <w:tab w:val="right" w:pos="8789"/>
      </w:tabs>
      <w:rPr>
        <w:rFonts w:ascii="Arial" w:hAnsi="Arial"/>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Default="00D10CF5" w:rsidP="00897AA6">
    <w:pPr>
      <w:pStyle w:val="Footer"/>
      <w:tabs>
        <w:tab w:val="clear" w:pos="4153"/>
        <w:tab w:val="clear" w:pos="8306"/>
        <w:tab w:val="right" w:pos="8789"/>
      </w:tabs>
      <w:rPr>
        <w:rFonts w:ascii="Arial" w:hAnsi="Arial"/>
        <w:b/>
        <w:i/>
        <w:sz w:val="18"/>
      </w:rPr>
    </w:pPr>
    <w:r>
      <w:rPr>
        <w:rFonts w:ascii="Arial" w:hAnsi="Arial"/>
        <w:b/>
        <w:i/>
        <w:noProof/>
        <w:color w:val="A50F2C"/>
        <w:sz w:val="18"/>
        <w:lang w:eastAsia="en-AU"/>
      </w:rPr>
      <w:drawing>
        <wp:anchor distT="0" distB="0" distL="114300" distR="114300" simplePos="0" relativeHeight="251718656" behindDoc="1" locked="0" layoutInCell="1" allowOverlap="1">
          <wp:simplePos x="0" y="0"/>
          <wp:positionH relativeFrom="column">
            <wp:posOffset>-67310</wp:posOffset>
          </wp:positionH>
          <wp:positionV relativeFrom="paragraph">
            <wp:posOffset>-130175</wp:posOffset>
          </wp:positionV>
          <wp:extent cx="552450" cy="523875"/>
          <wp:effectExtent l="19050" t="0" r="0" b="0"/>
          <wp:wrapNone/>
          <wp:docPr id="106" name="Picture 4" descr="Wa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stretch>
                    <a:fillRect/>
                  </a:stretch>
                </pic:blipFill>
                <pic:spPr>
                  <a:xfrm>
                    <a:off x="0" y="0"/>
                    <a:ext cx="552450" cy="523875"/>
                  </a:xfrm>
                  <a:prstGeom prst="rect">
                    <a:avLst/>
                  </a:prstGeom>
                </pic:spPr>
              </pic:pic>
            </a:graphicData>
          </a:graphic>
        </wp:anchor>
      </w:drawing>
    </w:r>
    <w:r>
      <w:rPr>
        <w:rFonts w:ascii="Arial" w:hAnsi="Arial"/>
        <w:b/>
        <w:i/>
        <w:noProof/>
        <w:color w:val="A50F2C"/>
        <w:sz w:val="18"/>
        <w:lang w:eastAsia="en-AU"/>
      </w:rPr>
      <w:drawing>
        <wp:anchor distT="0" distB="0" distL="114300" distR="114300" simplePos="0" relativeHeight="251717632"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1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r>
      <w:rPr>
        <w:rFonts w:ascii="Arial" w:hAnsi="Arial"/>
        <w:b/>
        <w:i/>
        <w:noProof/>
        <w:color w:val="A50F2C"/>
        <w:sz w:val="18"/>
        <w:lang w:eastAsia="en-AU"/>
      </w:rPr>
      <w:drawing>
        <wp:anchor distT="0" distB="0" distL="114300" distR="114300" simplePos="0" relativeHeight="251716608"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10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p>
  <w:p w:rsidR="00D10CF5" w:rsidRPr="008846A2" w:rsidRDefault="00D10CF5" w:rsidP="00276932">
    <w:pPr>
      <w:jc w:val="right"/>
      <w:rPr>
        <w:rFonts w:ascii="Arial" w:hAnsi="Arial" w:cs="Arial"/>
        <w:color w:val="595959" w:themeColor="text1" w:themeTint="A6"/>
        <w:sz w:val="18"/>
      </w:rPr>
    </w:pPr>
    <w:r>
      <w:rPr>
        <w:rFonts w:ascii="Arial" w:hAnsi="Arial"/>
        <w:b/>
        <w:i/>
        <w:noProof/>
        <w:color w:val="A50F2C"/>
        <w:sz w:val="18"/>
        <w:lang w:eastAsia="en-AU"/>
      </w:rPr>
      <mc:AlternateContent>
        <mc:Choice Requires="wps">
          <w:drawing>
            <wp:anchor distT="0" distB="0" distL="114300" distR="114300" simplePos="0" relativeHeight="251719680" behindDoc="0" locked="0" layoutInCell="1" allowOverlap="1">
              <wp:simplePos x="0" y="0"/>
              <wp:positionH relativeFrom="column">
                <wp:posOffset>488950</wp:posOffset>
              </wp:positionH>
              <wp:positionV relativeFrom="paragraph">
                <wp:posOffset>45720</wp:posOffset>
              </wp:positionV>
              <wp:extent cx="8277225" cy="12065"/>
              <wp:effectExtent l="19050" t="19050" r="9525" b="26035"/>
              <wp:wrapNone/>
              <wp:docPr id="10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7225" cy="12065"/>
                      </a:xfrm>
                      <a:prstGeom prst="straightConnector1">
                        <a:avLst/>
                      </a:prstGeom>
                      <a:noFill/>
                      <a:ln w="28575">
                        <a:solidFill>
                          <a:srgbClr val="A50F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38.5pt;margin-top:3.6pt;width:651.75pt;height:.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" strokecolor="#a50f2c" strokeweight="2.25pt"/>
          </w:pict>
        </mc:Fallback>
      </mc:AlternateContent>
    </w:r>
    <w:r>
      <w:rPr>
        <w:rFonts w:ascii="Arial" w:hAnsi="Arial"/>
        <w:b/>
        <w:i/>
        <w:noProof/>
        <w:sz w:val="18"/>
        <w:lang w:eastAsia="en-AU"/>
      </w:rPr>
      <mc:AlternateContent>
        <mc:Choice Requires="wps">
          <w:drawing>
            <wp:anchor distT="0" distB="0" distL="114300" distR="114300" simplePos="0" relativeHeight="251715584" behindDoc="0" locked="0" layoutInCell="1" allowOverlap="1">
              <wp:simplePos x="0" y="0"/>
              <wp:positionH relativeFrom="column">
                <wp:posOffset>5346700</wp:posOffset>
              </wp:positionH>
              <wp:positionV relativeFrom="paragraph">
                <wp:posOffset>60325</wp:posOffset>
              </wp:positionV>
              <wp:extent cx="3509010" cy="222885"/>
              <wp:effectExtent l="0" t="0" r="0" b="5715"/>
              <wp:wrapNone/>
              <wp:docPr id="10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CF5" w:rsidRDefault="00D10CF5" w:rsidP="00276932">
                          <w:pPr>
                            <w:jc w:val="right"/>
                          </w:pPr>
                          <w:r>
                            <w:rPr>
                              <w:rFonts w:ascii="Arial" w:hAnsi="Arial" w:cs="Arial"/>
                              <w:color w:val="595959" w:themeColor="text1" w:themeTint="A6"/>
                              <w:sz w:val="18"/>
                            </w:rPr>
                            <w:t>WG4023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421pt;margin-top:4.75pt;width:276.3pt;height:17.55pt;z-index:251715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MY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" filled="f" stroked="f">
              <v:textbox style="mso-fit-shape-to-text:t">
                <w:txbxContent>
                  <w:p w:rsidR="007533A4" w:rsidRDefault="007533A4" w:rsidP="00276932">
                    <w:pPr>
                      <w:jc w:val="right"/>
                    </w:pPr>
                    <w:r>
                      <w:rPr>
                        <w:rFonts w:ascii="Arial" w:hAnsi="Arial" w:cs="Arial"/>
                        <w:color w:val="595959" w:themeColor="text1" w:themeTint="A6"/>
                        <w:sz w:val="18"/>
                      </w:rPr>
                      <w:t>WG4023</w:t>
                    </w:r>
                  </w:p>
                </w:txbxContent>
              </v:textbox>
            </v:shape>
          </w:pict>
        </mc:Fallback>
      </mc:AlternateContent>
    </w:r>
    <w:r>
      <w:rPr>
        <w:rFonts w:ascii="Arial" w:hAnsi="Arial"/>
        <w:b/>
        <w:i/>
        <w:sz w:val="18"/>
      </w:rPr>
      <w:tab/>
    </w:r>
  </w:p>
  <w:p w:rsidR="00D10CF5" w:rsidRDefault="00D10CF5" w:rsidP="00897AA6">
    <w:pPr>
      <w:pStyle w:val="Footer"/>
      <w:tabs>
        <w:tab w:val="clear" w:pos="4153"/>
        <w:tab w:val="clear" w:pos="8306"/>
        <w:tab w:val="right" w:pos="8789"/>
      </w:tabs>
      <w:rPr>
        <w:rFonts w:ascii="Arial" w:hAnsi="Arial"/>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Default="00D10CF5" w:rsidP="00897AA6">
    <w:pPr>
      <w:pStyle w:val="Footer"/>
      <w:tabs>
        <w:tab w:val="clear" w:pos="4153"/>
        <w:tab w:val="clear" w:pos="8306"/>
        <w:tab w:val="right" w:pos="8789"/>
      </w:tabs>
      <w:rPr>
        <w:rFonts w:ascii="Arial" w:hAnsi="Arial"/>
        <w:b/>
        <w:i/>
        <w:sz w:val="18"/>
      </w:rPr>
    </w:pPr>
    <w:r>
      <w:rPr>
        <w:rFonts w:ascii="Arial" w:hAnsi="Arial"/>
        <w:b/>
        <w:i/>
        <w:noProof/>
        <w:color w:val="A50F2C"/>
        <w:sz w:val="18"/>
        <w:lang w:eastAsia="en-AU"/>
      </w:rPr>
      <w:drawing>
        <wp:anchor distT="0" distB="0" distL="114300" distR="114300" simplePos="0" relativeHeight="251712512" behindDoc="1" locked="0" layoutInCell="1" allowOverlap="1">
          <wp:simplePos x="0" y="0"/>
          <wp:positionH relativeFrom="column">
            <wp:posOffset>-67310</wp:posOffset>
          </wp:positionH>
          <wp:positionV relativeFrom="paragraph">
            <wp:posOffset>-130175</wp:posOffset>
          </wp:positionV>
          <wp:extent cx="552450" cy="523875"/>
          <wp:effectExtent l="19050" t="0" r="0" b="0"/>
          <wp:wrapNone/>
          <wp:docPr id="99" name="Picture 4" descr="Wa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stretch>
                    <a:fillRect/>
                  </a:stretch>
                </pic:blipFill>
                <pic:spPr>
                  <a:xfrm>
                    <a:off x="0" y="0"/>
                    <a:ext cx="552450" cy="523875"/>
                  </a:xfrm>
                  <a:prstGeom prst="rect">
                    <a:avLst/>
                  </a:prstGeom>
                </pic:spPr>
              </pic:pic>
            </a:graphicData>
          </a:graphic>
        </wp:anchor>
      </w:drawing>
    </w:r>
    <w:r>
      <w:rPr>
        <w:rFonts w:ascii="Arial" w:hAnsi="Arial"/>
        <w:b/>
        <w:i/>
        <w:noProof/>
        <w:color w:val="A50F2C"/>
        <w:sz w:val="18"/>
        <w:lang w:eastAsia="en-AU"/>
      </w:rPr>
      <w:drawing>
        <wp:anchor distT="0" distB="0" distL="114300" distR="114300" simplePos="0" relativeHeight="251711488"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1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r>
      <w:rPr>
        <w:rFonts w:ascii="Arial" w:hAnsi="Arial"/>
        <w:b/>
        <w:i/>
        <w:noProof/>
        <w:color w:val="A50F2C"/>
        <w:sz w:val="18"/>
        <w:lang w:eastAsia="en-AU"/>
      </w:rPr>
      <w:drawing>
        <wp:anchor distT="0" distB="0" distL="114300" distR="114300" simplePos="0" relativeHeight="251710464"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10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p>
  <w:p w:rsidR="00D10CF5" w:rsidRPr="008846A2" w:rsidRDefault="00D10CF5" w:rsidP="00276932">
    <w:pPr>
      <w:jc w:val="right"/>
      <w:rPr>
        <w:rFonts w:ascii="Arial" w:hAnsi="Arial" w:cs="Arial"/>
        <w:color w:val="595959" w:themeColor="text1" w:themeTint="A6"/>
        <w:sz w:val="18"/>
      </w:rPr>
    </w:pPr>
    <w:r>
      <w:rPr>
        <w:rFonts w:ascii="Arial" w:hAnsi="Arial"/>
        <w:b/>
        <w:i/>
        <w:noProof/>
        <w:sz w:val="18"/>
        <w:lang w:eastAsia="en-AU"/>
      </w:rPr>
      <mc:AlternateContent>
        <mc:Choice Requires="wps">
          <w:drawing>
            <wp:anchor distT="0" distB="0" distL="114300" distR="114300" simplePos="0" relativeHeight="251709440" behindDoc="0" locked="0" layoutInCell="1" allowOverlap="1">
              <wp:simplePos x="0" y="0"/>
              <wp:positionH relativeFrom="column">
                <wp:posOffset>3494405</wp:posOffset>
              </wp:positionH>
              <wp:positionV relativeFrom="paragraph">
                <wp:posOffset>60325</wp:posOffset>
              </wp:positionV>
              <wp:extent cx="2308225" cy="222885"/>
              <wp:effectExtent l="0" t="0" r="0" b="5715"/>
              <wp:wrapNone/>
              <wp:docPr id="9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CF5" w:rsidRDefault="00D10CF5" w:rsidP="00276932">
                          <w:pPr>
                            <w:jc w:val="right"/>
                          </w:pPr>
                          <w:r>
                            <w:rPr>
                              <w:rFonts w:ascii="Arial" w:hAnsi="Arial" w:cs="Arial"/>
                              <w:color w:val="595959" w:themeColor="text1" w:themeTint="A6"/>
                              <w:sz w:val="18"/>
                            </w:rPr>
                            <w:t>WG4023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75.15pt;margin-top:4.75pt;width:181.75pt;height:17.55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hY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" filled="f" stroked="f">
              <v:textbox style="mso-fit-shape-to-text:t">
                <w:txbxContent>
                  <w:p w:rsidR="007533A4" w:rsidRDefault="007533A4" w:rsidP="00276932">
                    <w:pPr>
                      <w:jc w:val="right"/>
                    </w:pPr>
                    <w:r>
                      <w:rPr>
                        <w:rFonts w:ascii="Arial" w:hAnsi="Arial" w:cs="Arial"/>
                        <w:color w:val="595959" w:themeColor="text1" w:themeTint="A6"/>
                        <w:sz w:val="18"/>
                      </w:rPr>
                      <w:t>WG4023</w:t>
                    </w:r>
                  </w:p>
                </w:txbxContent>
              </v:textbox>
            </v:shape>
          </w:pict>
        </mc:Fallback>
      </mc:AlternateContent>
    </w:r>
    <w:r>
      <w:rPr>
        <w:rFonts w:ascii="Arial" w:hAnsi="Arial"/>
        <w:b/>
        <w:i/>
        <w:noProof/>
        <w:color w:val="A50F2C"/>
        <w:sz w:val="18"/>
        <w:lang w:eastAsia="en-AU"/>
      </w:rPr>
      <mc:AlternateContent>
        <mc:Choice Requires="wps">
          <w:drawing>
            <wp:anchor distT="0" distB="0" distL="114300" distR="114300" simplePos="0" relativeHeight="251713536" behindDoc="0" locked="0" layoutInCell="1" allowOverlap="1">
              <wp:simplePos x="0" y="0"/>
              <wp:positionH relativeFrom="column">
                <wp:posOffset>485140</wp:posOffset>
              </wp:positionH>
              <wp:positionV relativeFrom="paragraph">
                <wp:posOffset>41275</wp:posOffset>
              </wp:positionV>
              <wp:extent cx="5238750" cy="9525"/>
              <wp:effectExtent l="19050" t="19050" r="19050" b="28575"/>
              <wp:wrapNone/>
              <wp:docPr id="9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9525"/>
                      </a:xfrm>
                      <a:prstGeom prst="straightConnector1">
                        <a:avLst/>
                      </a:prstGeom>
                      <a:noFill/>
                      <a:ln w="28575">
                        <a:solidFill>
                          <a:srgbClr val="A50F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38.2pt;margin-top:3.25pt;width:412.5pt;height:.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" strokecolor="#a50f2c" strokeweight="2.25pt"/>
          </w:pict>
        </mc:Fallback>
      </mc:AlternateContent>
    </w:r>
    <w:r>
      <w:rPr>
        <w:rFonts w:ascii="Arial" w:hAnsi="Arial"/>
        <w:b/>
        <w:i/>
        <w:sz w:val="18"/>
      </w:rPr>
      <w:tab/>
    </w:r>
  </w:p>
  <w:p w:rsidR="00D10CF5" w:rsidRDefault="00D10CF5" w:rsidP="00897AA6">
    <w:pPr>
      <w:pStyle w:val="Footer"/>
      <w:tabs>
        <w:tab w:val="clear" w:pos="4153"/>
        <w:tab w:val="clear" w:pos="8306"/>
        <w:tab w:val="right" w:pos="8789"/>
      </w:tabs>
      <w:rPr>
        <w:rFonts w:ascii="Arial" w:hAnsi="Arial"/>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Default="00D10CF5" w:rsidP="00897AA6">
    <w:pPr>
      <w:pStyle w:val="Footer"/>
      <w:tabs>
        <w:tab w:val="clear" w:pos="4153"/>
        <w:tab w:val="clear" w:pos="8306"/>
        <w:tab w:val="right" w:pos="8789"/>
      </w:tabs>
      <w:rPr>
        <w:rFonts w:ascii="Arial" w:hAnsi="Arial"/>
        <w:b/>
        <w:i/>
        <w:sz w:val="18"/>
      </w:rPr>
    </w:pPr>
    <w:r>
      <w:rPr>
        <w:rFonts w:ascii="Arial" w:hAnsi="Arial"/>
        <w:b/>
        <w:i/>
        <w:noProof/>
        <w:color w:val="A50F2C"/>
        <w:sz w:val="18"/>
        <w:lang w:eastAsia="en-AU"/>
      </w:rPr>
      <w:drawing>
        <wp:anchor distT="0" distB="0" distL="114300" distR="114300" simplePos="0" relativeHeight="251700224" behindDoc="1" locked="0" layoutInCell="1" allowOverlap="1">
          <wp:simplePos x="0" y="0"/>
          <wp:positionH relativeFrom="column">
            <wp:posOffset>-67310</wp:posOffset>
          </wp:positionH>
          <wp:positionV relativeFrom="paragraph">
            <wp:posOffset>-130175</wp:posOffset>
          </wp:positionV>
          <wp:extent cx="552450" cy="523875"/>
          <wp:effectExtent l="19050" t="0" r="0" b="0"/>
          <wp:wrapNone/>
          <wp:docPr id="72" name="Picture 4" descr="Wa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stretch>
                    <a:fillRect/>
                  </a:stretch>
                </pic:blipFill>
                <pic:spPr>
                  <a:xfrm>
                    <a:off x="0" y="0"/>
                    <a:ext cx="552450" cy="523875"/>
                  </a:xfrm>
                  <a:prstGeom prst="rect">
                    <a:avLst/>
                  </a:prstGeom>
                </pic:spPr>
              </pic:pic>
            </a:graphicData>
          </a:graphic>
        </wp:anchor>
      </w:drawing>
    </w:r>
    <w:r>
      <w:rPr>
        <w:rFonts w:ascii="Arial" w:hAnsi="Arial"/>
        <w:b/>
        <w:i/>
        <w:noProof/>
        <w:color w:val="A50F2C"/>
        <w:sz w:val="18"/>
        <w:lang w:eastAsia="en-AU"/>
      </w:rPr>
      <w:drawing>
        <wp:anchor distT="0" distB="0" distL="114300" distR="114300" simplePos="0" relativeHeight="251699200"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r>
      <w:rPr>
        <w:rFonts w:ascii="Arial" w:hAnsi="Arial"/>
        <w:b/>
        <w:i/>
        <w:noProof/>
        <w:color w:val="A50F2C"/>
        <w:sz w:val="18"/>
        <w:lang w:eastAsia="en-AU"/>
      </w:rPr>
      <w:drawing>
        <wp:anchor distT="0" distB="0" distL="114300" distR="114300" simplePos="0" relativeHeight="251698176" behindDoc="0" locked="0" layoutInCell="1" allowOverlap="1">
          <wp:simplePos x="0" y="0"/>
          <wp:positionH relativeFrom="column">
            <wp:posOffset>835025</wp:posOffset>
          </wp:positionH>
          <wp:positionV relativeFrom="paragraph">
            <wp:posOffset>9567545</wp:posOffset>
          </wp:positionV>
          <wp:extent cx="640080" cy="586740"/>
          <wp:effectExtent l="19050" t="0" r="7620" b="0"/>
          <wp:wrapNone/>
          <wp:docPr id="7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srcRect/>
                  <a:stretch>
                    <a:fillRect/>
                  </a:stretch>
                </pic:blipFill>
                <pic:spPr bwMode="auto">
                  <a:xfrm>
                    <a:off x="0" y="0"/>
                    <a:ext cx="640080" cy="586740"/>
                  </a:xfrm>
                  <a:prstGeom prst="rect">
                    <a:avLst/>
                  </a:prstGeom>
                  <a:noFill/>
                  <a:ln w="9525">
                    <a:noFill/>
                    <a:miter lim="800000"/>
                    <a:headEnd/>
                    <a:tailEnd/>
                  </a:ln>
                </pic:spPr>
              </pic:pic>
            </a:graphicData>
          </a:graphic>
        </wp:anchor>
      </w:drawing>
    </w:r>
  </w:p>
  <w:p w:rsidR="00D10CF5" w:rsidRPr="008846A2" w:rsidRDefault="00D10CF5" w:rsidP="00276932">
    <w:pPr>
      <w:jc w:val="right"/>
      <w:rPr>
        <w:rFonts w:ascii="Arial" w:hAnsi="Arial" w:cs="Arial"/>
        <w:color w:val="595959" w:themeColor="text1" w:themeTint="A6"/>
        <w:sz w:val="18"/>
      </w:rPr>
    </w:pPr>
    <w:r>
      <w:rPr>
        <w:rFonts w:ascii="Arial" w:hAnsi="Arial"/>
        <w:b/>
        <w:i/>
        <w:noProof/>
        <w:sz w:val="18"/>
        <w:lang w:eastAsia="en-AU"/>
      </w:rPr>
      <mc:AlternateContent>
        <mc:Choice Requires="wps">
          <w:drawing>
            <wp:anchor distT="0" distB="0" distL="114300" distR="114300" simplePos="0" relativeHeight="251697152" behindDoc="0" locked="0" layoutInCell="1" allowOverlap="1">
              <wp:simplePos x="0" y="0"/>
              <wp:positionH relativeFrom="column">
                <wp:posOffset>5104130</wp:posOffset>
              </wp:positionH>
              <wp:positionV relativeFrom="paragraph">
                <wp:posOffset>60325</wp:posOffset>
              </wp:positionV>
              <wp:extent cx="3508375" cy="222885"/>
              <wp:effectExtent l="0" t="0" r="0" b="5715"/>
              <wp:wrapNone/>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CF5" w:rsidRDefault="00D10CF5" w:rsidP="00276932">
                          <w:pPr>
                            <w:jc w:val="right"/>
                          </w:pPr>
                          <w:r>
                            <w:rPr>
                              <w:rFonts w:ascii="Arial" w:hAnsi="Arial" w:cs="Arial"/>
                              <w:color w:val="595959" w:themeColor="text1" w:themeTint="A6"/>
                              <w:sz w:val="18"/>
                            </w:rPr>
                            <w:t>WG4023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401.9pt;margin-top:4.75pt;width:276.25pt;height:17.55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YfuQIAAMI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" filled="f" stroked="f">
              <v:textbox style="mso-fit-shape-to-text:t">
                <w:txbxContent>
                  <w:p w:rsidR="007533A4" w:rsidRDefault="007533A4" w:rsidP="00276932">
                    <w:pPr>
                      <w:jc w:val="right"/>
                    </w:pPr>
                    <w:r>
                      <w:rPr>
                        <w:rFonts w:ascii="Arial" w:hAnsi="Arial" w:cs="Arial"/>
                        <w:color w:val="595959" w:themeColor="text1" w:themeTint="A6"/>
                        <w:sz w:val="18"/>
                      </w:rPr>
                      <w:t>WG4023</w:t>
                    </w:r>
                  </w:p>
                </w:txbxContent>
              </v:textbox>
            </v:shape>
          </w:pict>
        </mc:Fallback>
      </mc:AlternateContent>
    </w:r>
    <w:r>
      <w:rPr>
        <w:rFonts w:ascii="Arial" w:hAnsi="Arial"/>
        <w:b/>
        <w:i/>
        <w:noProof/>
        <w:color w:val="A50F2C"/>
        <w:sz w:val="18"/>
        <w:lang w:eastAsia="en-AU"/>
      </w:rPr>
      <mc:AlternateContent>
        <mc:Choice Requires="wps">
          <w:drawing>
            <wp:anchor distT="0" distB="0" distL="114300" distR="114300" simplePos="0" relativeHeight="251701248" behindDoc="0" locked="0" layoutInCell="1" allowOverlap="1">
              <wp:simplePos x="0" y="0"/>
              <wp:positionH relativeFrom="column">
                <wp:posOffset>480695</wp:posOffset>
              </wp:positionH>
              <wp:positionV relativeFrom="paragraph">
                <wp:posOffset>44450</wp:posOffset>
              </wp:positionV>
              <wp:extent cx="8067675" cy="14605"/>
              <wp:effectExtent l="19050" t="19050" r="9525" b="23495"/>
              <wp:wrapNone/>
              <wp:docPr id="6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675" cy="14605"/>
                      </a:xfrm>
                      <a:prstGeom prst="straightConnector1">
                        <a:avLst/>
                      </a:prstGeom>
                      <a:noFill/>
                      <a:ln w="28575">
                        <a:solidFill>
                          <a:srgbClr val="A50F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37.85pt;margin-top:3.5pt;width:635.25pt;height:1.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" strokecolor="#a50f2c" strokeweight="2.25pt"/>
          </w:pict>
        </mc:Fallback>
      </mc:AlternateContent>
    </w:r>
    <w:r>
      <w:rPr>
        <w:rFonts w:ascii="Arial" w:hAnsi="Arial"/>
        <w:b/>
        <w:i/>
        <w:sz w:val="18"/>
      </w:rPr>
      <w:tab/>
    </w:r>
  </w:p>
  <w:p w:rsidR="00D10CF5" w:rsidRDefault="00D10CF5" w:rsidP="00897AA6">
    <w:pPr>
      <w:pStyle w:val="Footer"/>
      <w:tabs>
        <w:tab w:val="clear" w:pos="4153"/>
        <w:tab w:val="clear" w:pos="8306"/>
        <w:tab w:val="right" w:pos="8789"/>
      </w:tabs>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CF5" w:rsidRDefault="00D10CF5">
      <w:r>
        <w:separator/>
      </w:r>
    </w:p>
  </w:footnote>
  <w:footnote w:type="continuationSeparator" w:id="0">
    <w:p w:rsidR="00D10CF5" w:rsidRDefault="00D10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Pr="00897AA6" w:rsidRDefault="00D10CF5" w:rsidP="00897AA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Pr="004058B5" w:rsidRDefault="00D10CF5" w:rsidP="00897AA6">
    <w:pPr>
      <w:pStyle w:val="Heading9"/>
      <w:numPr>
        <w:ilvl w:val="0"/>
        <w:numId w:val="0"/>
      </w:numPr>
      <w:spacing w:before="0" w:after="0"/>
      <w:ind w:right="281"/>
      <w:rPr>
        <w:rStyle w:val="PageNumber"/>
        <w:i w:val="0"/>
        <w:color w:val="F15A2B"/>
      </w:rPr>
    </w:pPr>
    <w:r>
      <w:rPr>
        <w:rStyle w:val="PageNumber"/>
        <w:i w:val="0"/>
        <w:color w:val="F15A2B"/>
      </w:rPr>
      <w:t>TAC</w:t>
    </w:r>
    <w:r w:rsidRPr="004058B5">
      <w:rPr>
        <w:rStyle w:val="PageNumber"/>
        <w:i w:val="0"/>
        <w:color w:val="F15A2B"/>
      </w:rPr>
      <w:t xml:space="preserve"> | </w:t>
    </w:r>
    <w:r>
      <w:rPr>
        <w:rStyle w:val="PageNumber"/>
        <w:i w:val="0"/>
        <w:color w:val="F15A2B"/>
      </w:rPr>
      <w:t>Motorcycle Safety Campaign</w:t>
    </w:r>
  </w:p>
  <w:p w:rsidR="00D10CF5" w:rsidRPr="00855E9F" w:rsidRDefault="00D10CF5" w:rsidP="002312AD">
    <w:pPr>
      <w:pStyle w:val="Header"/>
      <w:pBdr>
        <w:bottom w:val="single" w:sz="4" w:space="1" w:color="A50F2C"/>
      </w:pBdr>
      <w:tabs>
        <w:tab w:val="clear" w:pos="4153"/>
        <w:tab w:val="clear" w:pos="8306"/>
        <w:tab w:val="left" w:pos="7905"/>
        <w:tab w:val="right" w:pos="13750"/>
      </w:tabs>
      <w:ind w:right="11"/>
      <w:rPr>
        <w:rStyle w:val="PageNumber"/>
        <w:rFonts w:ascii="Arial" w:hAnsi="Arial"/>
        <w:color w:val="404040" w:themeColor="text1" w:themeTint="BF"/>
        <w:sz w:val="18"/>
      </w:rPr>
    </w:pPr>
    <w:r>
      <w:rPr>
        <w:rStyle w:val="PageNumber"/>
        <w:rFonts w:ascii="Arial" w:hAnsi="Arial"/>
        <w:b/>
        <w:color w:val="404040" w:themeColor="text1" w:themeTint="BF"/>
        <w:sz w:val="18"/>
      </w:rPr>
      <w:t>Campaign Monitor – Wave 5 (2013)</w:t>
    </w:r>
    <w:r>
      <w:rPr>
        <w:rStyle w:val="PageNumber"/>
        <w:rFonts w:ascii="Arial" w:hAnsi="Arial"/>
        <w:color w:val="404040" w:themeColor="text1" w:themeTint="BF"/>
        <w:sz w:val="18"/>
      </w:rPr>
      <w:tab/>
    </w:r>
    <w:r w:rsidRPr="00855E9F">
      <w:rPr>
        <w:rStyle w:val="PageNumber"/>
        <w:rFonts w:ascii="Arial" w:hAnsi="Arial"/>
        <w:color w:val="404040" w:themeColor="text1" w:themeTint="BF"/>
        <w:sz w:val="18"/>
      </w:rPr>
      <w:t xml:space="preserve">Page </w:t>
    </w:r>
    <w:r w:rsidRPr="00855E9F">
      <w:rPr>
        <w:rStyle w:val="PageNumber"/>
        <w:rFonts w:ascii="Arial" w:hAnsi="Arial"/>
        <w:color w:val="404040" w:themeColor="text1" w:themeTint="BF"/>
        <w:sz w:val="18"/>
      </w:rPr>
      <w:fldChar w:fldCharType="begin"/>
    </w:r>
    <w:r w:rsidRPr="00855E9F">
      <w:rPr>
        <w:rStyle w:val="PageNumber"/>
        <w:rFonts w:ascii="Arial" w:hAnsi="Arial"/>
        <w:color w:val="404040" w:themeColor="text1" w:themeTint="BF"/>
        <w:sz w:val="18"/>
      </w:rPr>
      <w:instrText xml:space="preserve"> PAGE </w:instrText>
    </w:r>
    <w:r w:rsidRPr="00855E9F">
      <w:rPr>
        <w:rStyle w:val="PageNumber"/>
        <w:rFonts w:ascii="Arial" w:hAnsi="Arial"/>
        <w:color w:val="404040" w:themeColor="text1" w:themeTint="BF"/>
        <w:sz w:val="18"/>
      </w:rPr>
      <w:fldChar w:fldCharType="separate"/>
    </w:r>
    <w:r>
      <w:rPr>
        <w:rStyle w:val="PageNumber"/>
        <w:rFonts w:ascii="Arial" w:hAnsi="Arial"/>
        <w:noProof/>
        <w:color w:val="404040" w:themeColor="text1" w:themeTint="BF"/>
        <w:sz w:val="18"/>
      </w:rPr>
      <w:t>48</w:t>
    </w:r>
    <w:r w:rsidRPr="00855E9F">
      <w:rPr>
        <w:rStyle w:val="PageNumber"/>
        <w:rFonts w:ascii="Arial" w:hAnsi="Arial"/>
        <w:color w:val="404040" w:themeColor="text1" w:themeTint="BF"/>
        <w:sz w:val="18"/>
      </w:rPr>
      <w:fldChar w:fldCharType="end"/>
    </w:r>
    <w:r w:rsidRPr="00855E9F">
      <w:rPr>
        <w:rStyle w:val="PageNumber"/>
        <w:rFonts w:ascii="Arial" w:hAnsi="Arial"/>
        <w:color w:val="404040" w:themeColor="text1" w:themeTint="BF"/>
        <w:sz w:val="18"/>
      </w:rPr>
      <w:t xml:space="preserve"> of </w:t>
    </w:r>
    <w:r>
      <w:rPr>
        <w:rStyle w:val="PageNumber"/>
        <w:rFonts w:ascii="Arial" w:hAnsi="Arial"/>
        <w:color w:val="404040" w:themeColor="text1" w:themeTint="BF"/>
        <w:sz w:val="18"/>
      </w:rPr>
      <w:t>48</w:t>
    </w:r>
    <w:r>
      <w:rPr>
        <w:rStyle w:val="PageNumber"/>
        <w:rFonts w:ascii="Arial" w:hAnsi="Arial"/>
        <w:color w:val="404040" w:themeColor="text1" w:themeTint="BF"/>
        <w:sz w:val="18"/>
      </w:rPr>
      <w:br/>
    </w:r>
  </w:p>
  <w:p w:rsidR="00D10CF5" w:rsidRPr="00897AA6" w:rsidRDefault="00D10CF5" w:rsidP="00897A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Pr="004058B5" w:rsidRDefault="00D10CF5" w:rsidP="00897AA6">
    <w:pPr>
      <w:pStyle w:val="Heading9"/>
      <w:numPr>
        <w:ilvl w:val="0"/>
        <w:numId w:val="0"/>
      </w:numPr>
      <w:spacing w:before="0" w:after="0"/>
      <w:ind w:right="281"/>
      <w:rPr>
        <w:rStyle w:val="PageNumber"/>
        <w:i w:val="0"/>
        <w:color w:val="F15A2B"/>
      </w:rPr>
    </w:pPr>
    <w:r>
      <w:rPr>
        <w:rStyle w:val="PageNumber"/>
        <w:i w:val="0"/>
        <w:color w:val="F15A2B"/>
      </w:rPr>
      <w:t>TAC</w:t>
    </w:r>
    <w:r w:rsidRPr="004058B5">
      <w:rPr>
        <w:rStyle w:val="PageNumber"/>
        <w:i w:val="0"/>
        <w:color w:val="F15A2B"/>
      </w:rPr>
      <w:t xml:space="preserve"> | </w:t>
    </w:r>
    <w:r>
      <w:rPr>
        <w:rStyle w:val="PageNumber"/>
        <w:i w:val="0"/>
        <w:color w:val="F15A2B"/>
      </w:rPr>
      <w:t>Motorcycle Safety Campaign</w:t>
    </w:r>
  </w:p>
  <w:p w:rsidR="00D10CF5" w:rsidRPr="00855E9F" w:rsidRDefault="00D10CF5" w:rsidP="00D42055">
    <w:pPr>
      <w:pStyle w:val="Header"/>
      <w:pBdr>
        <w:bottom w:val="single" w:sz="4" w:space="1" w:color="A50F2C"/>
      </w:pBdr>
      <w:tabs>
        <w:tab w:val="clear" w:pos="4153"/>
        <w:tab w:val="clear" w:pos="8306"/>
        <w:tab w:val="right" w:pos="9120"/>
      </w:tabs>
      <w:ind w:right="11"/>
      <w:rPr>
        <w:rStyle w:val="PageNumber"/>
        <w:rFonts w:ascii="Arial" w:hAnsi="Arial"/>
        <w:color w:val="404040" w:themeColor="text1" w:themeTint="BF"/>
        <w:sz w:val="18"/>
      </w:rPr>
    </w:pPr>
    <w:r>
      <w:rPr>
        <w:rStyle w:val="PageNumber"/>
        <w:rFonts w:ascii="Arial" w:hAnsi="Arial"/>
        <w:b/>
        <w:color w:val="404040" w:themeColor="text1" w:themeTint="BF"/>
        <w:sz w:val="18"/>
      </w:rPr>
      <w:t>Campaign Monitor – Wave 5 (2013)</w:t>
    </w:r>
    <w:r w:rsidRPr="00855E9F">
      <w:rPr>
        <w:rStyle w:val="PageNumber"/>
        <w:rFonts w:ascii="Arial" w:hAnsi="Arial"/>
        <w:color w:val="404040" w:themeColor="text1" w:themeTint="BF"/>
        <w:sz w:val="18"/>
      </w:rPr>
      <w:tab/>
      <w:t xml:space="preserve">Page </w:t>
    </w:r>
    <w:r w:rsidRPr="00855E9F">
      <w:rPr>
        <w:rStyle w:val="PageNumber"/>
        <w:rFonts w:ascii="Arial" w:hAnsi="Arial"/>
        <w:color w:val="404040" w:themeColor="text1" w:themeTint="BF"/>
        <w:sz w:val="18"/>
      </w:rPr>
      <w:fldChar w:fldCharType="begin"/>
    </w:r>
    <w:r w:rsidRPr="00855E9F">
      <w:rPr>
        <w:rStyle w:val="PageNumber"/>
        <w:rFonts w:ascii="Arial" w:hAnsi="Arial"/>
        <w:color w:val="404040" w:themeColor="text1" w:themeTint="BF"/>
        <w:sz w:val="18"/>
      </w:rPr>
      <w:instrText xml:space="preserve"> PAGE </w:instrText>
    </w:r>
    <w:r w:rsidRPr="00855E9F">
      <w:rPr>
        <w:rStyle w:val="PageNumber"/>
        <w:rFonts w:ascii="Arial" w:hAnsi="Arial"/>
        <w:color w:val="404040" w:themeColor="text1" w:themeTint="BF"/>
        <w:sz w:val="18"/>
      </w:rPr>
      <w:fldChar w:fldCharType="separate"/>
    </w:r>
    <w:r>
      <w:rPr>
        <w:rStyle w:val="PageNumber"/>
        <w:rFonts w:ascii="Arial" w:hAnsi="Arial"/>
        <w:noProof/>
        <w:color w:val="404040" w:themeColor="text1" w:themeTint="BF"/>
        <w:sz w:val="18"/>
      </w:rPr>
      <w:t>16</w:t>
    </w:r>
    <w:r w:rsidRPr="00855E9F">
      <w:rPr>
        <w:rStyle w:val="PageNumber"/>
        <w:rFonts w:ascii="Arial" w:hAnsi="Arial"/>
        <w:color w:val="404040" w:themeColor="text1" w:themeTint="BF"/>
        <w:sz w:val="18"/>
      </w:rPr>
      <w:fldChar w:fldCharType="end"/>
    </w:r>
    <w:r w:rsidRPr="00855E9F">
      <w:rPr>
        <w:rStyle w:val="PageNumber"/>
        <w:rFonts w:ascii="Arial" w:hAnsi="Arial"/>
        <w:color w:val="404040" w:themeColor="text1" w:themeTint="BF"/>
        <w:sz w:val="18"/>
      </w:rPr>
      <w:t xml:space="preserve"> of </w:t>
    </w:r>
    <w:r>
      <w:rPr>
        <w:rStyle w:val="PageNumber"/>
        <w:rFonts w:ascii="Arial" w:hAnsi="Arial"/>
        <w:color w:val="404040" w:themeColor="text1" w:themeTint="BF"/>
        <w:sz w:val="18"/>
      </w:rPr>
      <w:t>48</w:t>
    </w:r>
    <w:r>
      <w:rPr>
        <w:rStyle w:val="PageNumber"/>
        <w:rFonts w:ascii="Arial" w:hAnsi="Arial"/>
        <w:color w:val="404040" w:themeColor="text1" w:themeTint="BF"/>
        <w:sz w:val="18"/>
      </w:rPr>
      <w:br/>
    </w:r>
  </w:p>
  <w:p w:rsidR="00D10CF5" w:rsidRPr="00897AA6" w:rsidRDefault="00D10CF5" w:rsidP="00897A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Pr="004058B5" w:rsidRDefault="00D10CF5" w:rsidP="00897AA6">
    <w:pPr>
      <w:pStyle w:val="Heading9"/>
      <w:numPr>
        <w:ilvl w:val="0"/>
        <w:numId w:val="0"/>
      </w:numPr>
      <w:spacing w:before="0" w:after="0"/>
      <w:ind w:right="281"/>
      <w:rPr>
        <w:rStyle w:val="PageNumber"/>
        <w:i w:val="0"/>
        <w:color w:val="F15A2B"/>
      </w:rPr>
    </w:pPr>
    <w:r>
      <w:rPr>
        <w:rStyle w:val="PageNumber"/>
        <w:i w:val="0"/>
        <w:color w:val="F15A2B"/>
      </w:rPr>
      <w:t>TAC</w:t>
    </w:r>
    <w:r w:rsidRPr="004058B5">
      <w:rPr>
        <w:rStyle w:val="PageNumber"/>
        <w:i w:val="0"/>
        <w:color w:val="F15A2B"/>
      </w:rPr>
      <w:t xml:space="preserve"> | </w:t>
    </w:r>
    <w:r>
      <w:rPr>
        <w:rStyle w:val="PageNumber"/>
        <w:i w:val="0"/>
        <w:color w:val="F15A2B"/>
      </w:rPr>
      <w:t>Motorcycle Safety Campaign</w:t>
    </w:r>
  </w:p>
  <w:p w:rsidR="00D10CF5" w:rsidRPr="00855E9F" w:rsidRDefault="00D10CF5" w:rsidP="00276932">
    <w:pPr>
      <w:pStyle w:val="Header"/>
      <w:pBdr>
        <w:bottom w:val="single" w:sz="4" w:space="1" w:color="A50F2C"/>
      </w:pBdr>
      <w:tabs>
        <w:tab w:val="clear" w:pos="4153"/>
        <w:tab w:val="clear" w:pos="8306"/>
        <w:tab w:val="right" w:pos="13750"/>
      </w:tabs>
      <w:ind w:right="11"/>
      <w:rPr>
        <w:rStyle w:val="PageNumber"/>
        <w:rFonts w:ascii="Arial" w:hAnsi="Arial"/>
        <w:color w:val="404040" w:themeColor="text1" w:themeTint="BF"/>
        <w:sz w:val="18"/>
      </w:rPr>
    </w:pPr>
    <w:r>
      <w:rPr>
        <w:rStyle w:val="PageNumber"/>
        <w:rFonts w:ascii="Arial" w:hAnsi="Arial"/>
        <w:b/>
        <w:color w:val="404040" w:themeColor="text1" w:themeTint="BF"/>
        <w:sz w:val="18"/>
      </w:rPr>
      <w:t>Campaign Monitor – Wave 5 (2013)</w:t>
    </w:r>
    <w:r w:rsidRPr="00855E9F">
      <w:rPr>
        <w:rStyle w:val="PageNumber"/>
        <w:rFonts w:ascii="Arial" w:hAnsi="Arial"/>
        <w:color w:val="404040" w:themeColor="text1" w:themeTint="BF"/>
        <w:sz w:val="18"/>
      </w:rPr>
      <w:tab/>
      <w:t xml:space="preserve">Page </w:t>
    </w:r>
    <w:r w:rsidRPr="00855E9F">
      <w:rPr>
        <w:rStyle w:val="PageNumber"/>
        <w:rFonts w:ascii="Arial" w:hAnsi="Arial"/>
        <w:color w:val="404040" w:themeColor="text1" w:themeTint="BF"/>
        <w:sz w:val="18"/>
      </w:rPr>
      <w:fldChar w:fldCharType="begin"/>
    </w:r>
    <w:r w:rsidRPr="00855E9F">
      <w:rPr>
        <w:rStyle w:val="PageNumber"/>
        <w:rFonts w:ascii="Arial" w:hAnsi="Arial"/>
        <w:color w:val="404040" w:themeColor="text1" w:themeTint="BF"/>
        <w:sz w:val="18"/>
      </w:rPr>
      <w:instrText xml:space="preserve"> PAGE </w:instrText>
    </w:r>
    <w:r w:rsidRPr="00855E9F">
      <w:rPr>
        <w:rStyle w:val="PageNumber"/>
        <w:rFonts w:ascii="Arial" w:hAnsi="Arial"/>
        <w:color w:val="404040" w:themeColor="text1" w:themeTint="BF"/>
        <w:sz w:val="18"/>
      </w:rPr>
      <w:fldChar w:fldCharType="separate"/>
    </w:r>
    <w:r>
      <w:rPr>
        <w:rStyle w:val="PageNumber"/>
        <w:rFonts w:ascii="Arial" w:hAnsi="Arial"/>
        <w:noProof/>
        <w:color w:val="404040" w:themeColor="text1" w:themeTint="BF"/>
        <w:sz w:val="18"/>
      </w:rPr>
      <w:t>17</w:t>
    </w:r>
    <w:r w:rsidRPr="00855E9F">
      <w:rPr>
        <w:rStyle w:val="PageNumber"/>
        <w:rFonts w:ascii="Arial" w:hAnsi="Arial"/>
        <w:color w:val="404040" w:themeColor="text1" w:themeTint="BF"/>
        <w:sz w:val="18"/>
      </w:rPr>
      <w:fldChar w:fldCharType="end"/>
    </w:r>
    <w:r w:rsidRPr="00855E9F">
      <w:rPr>
        <w:rStyle w:val="PageNumber"/>
        <w:rFonts w:ascii="Arial" w:hAnsi="Arial"/>
        <w:color w:val="404040" w:themeColor="text1" w:themeTint="BF"/>
        <w:sz w:val="18"/>
      </w:rPr>
      <w:t xml:space="preserve"> of </w:t>
    </w:r>
    <w:r>
      <w:rPr>
        <w:rStyle w:val="PageNumber"/>
        <w:rFonts w:ascii="Arial" w:hAnsi="Arial"/>
        <w:color w:val="404040" w:themeColor="text1" w:themeTint="BF"/>
        <w:sz w:val="18"/>
      </w:rPr>
      <w:t>48</w:t>
    </w:r>
    <w:r>
      <w:rPr>
        <w:rStyle w:val="PageNumber"/>
        <w:rFonts w:ascii="Arial" w:hAnsi="Arial"/>
        <w:color w:val="404040" w:themeColor="text1" w:themeTint="BF"/>
        <w:sz w:val="18"/>
      </w:rPr>
      <w:br/>
    </w:r>
  </w:p>
  <w:p w:rsidR="00D10CF5" w:rsidRPr="00897AA6" w:rsidRDefault="00D10CF5" w:rsidP="00897AA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Pr="004058B5" w:rsidRDefault="00D10CF5" w:rsidP="00897AA6">
    <w:pPr>
      <w:pStyle w:val="Heading9"/>
      <w:numPr>
        <w:ilvl w:val="0"/>
        <w:numId w:val="0"/>
      </w:numPr>
      <w:spacing w:before="0" w:after="0"/>
      <w:ind w:right="281"/>
      <w:rPr>
        <w:rStyle w:val="PageNumber"/>
        <w:i w:val="0"/>
        <w:color w:val="F15A2B"/>
      </w:rPr>
    </w:pPr>
    <w:r>
      <w:rPr>
        <w:rStyle w:val="PageNumber"/>
        <w:i w:val="0"/>
        <w:color w:val="F15A2B"/>
      </w:rPr>
      <w:t>TAC</w:t>
    </w:r>
    <w:r w:rsidRPr="004058B5">
      <w:rPr>
        <w:rStyle w:val="PageNumber"/>
        <w:i w:val="0"/>
        <w:color w:val="F15A2B"/>
      </w:rPr>
      <w:t xml:space="preserve"> | </w:t>
    </w:r>
    <w:r>
      <w:rPr>
        <w:rStyle w:val="PageNumber"/>
        <w:i w:val="0"/>
        <w:color w:val="F15A2B"/>
      </w:rPr>
      <w:t>Motorcycle Safety Campaign</w:t>
    </w:r>
  </w:p>
  <w:p w:rsidR="00D10CF5" w:rsidRPr="00855E9F" w:rsidRDefault="00D10CF5" w:rsidP="00D42055">
    <w:pPr>
      <w:pStyle w:val="Header"/>
      <w:pBdr>
        <w:bottom w:val="single" w:sz="4" w:space="1" w:color="A50F2C"/>
      </w:pBdr>
      <w:tabs>
        <w:tab w:val="clear" w:pos="4153"/>
        <w:tab w:val="clear" w:pos="8306"/>
        <w:tab w:val="right" w:pos="9120"/>
      </w:tabs>
      <w:ind w:right="11"/>
      <w:rPr>
        <w:rStyle w:val="PageNumber"/>
        <w:rFonts w:ascii="Arial" w:hAnsi="Arial"/>
        <w:color w:val="404040" w:themeColor="text1" w:themeTint="BF"/>
        <w:sz w:val="18"/>
      </w:rPr>
    </w:pPr>
    <w:r>
      <w:rPr>
        <w:rStyle w:val="PageNumber"/>
        <w:rFonts w:ascii="Arial" w:hAnsi="Arial"/>
        <w:b/>
        <w:color w:val="404040" w:themeColor="text1" w:themeTint="BF"/>
        <w:sz w:val="18"/>
      </w:rPr>
      <w:t>Campaign Monitor – Wave 5 (2013)</w:t>
    </w:r>
    <w:r w:rsidRPr="00855E9F">
      <w:rPr>
        <w:rStyle w:val="PageNumber"/>
        <w:rFonts w:ascii="Arial" w:hAnsi="Arial"/>
        <w:color w:val="404040" w:themeColor="text1" w:themeTint="BF"/>
        <w:sz w:val="18"/>
      </w:rPr>
      <w:tab/>
      <w:t xml:space="preserve">Page </w:t>
    </w:r>
    <w:r w:rsidRPr="00855E9F">
      <w:rPr>
        <w:rStyle w:val="PageNumber"/>
        <w:rFonts w:ascii="Arial" w:hAnsi="Arial"/>
        <w:color w:val="404040" w:themeColor="text1" w:themeTint="BF"/>
        <w:sz w:val="18"/>
      </w:rPr>
      <w:fldChar w:fldCharType="begin"/>
    </w:r>
    <w:r w:rsidRPr="00855E9F">
      <w:rPr>
        <w:rStyle w:val="PageNumber"/>
        <w:rFonts w:ascii="Arial" w:hAnsi="Arial"/>
        <w:color w:val="404040" w:themeColor="text1" w:themeTint="BF"/>
        <w:sz w:val="18"/>
      </w:rPr>
      <w:instrText xml:space="preserve"> PAGE </w:instrText>
    </w:r>
    <w:r w:rsidRPr="00855E9F">
      <w:rPr>
        <w:rStyle w:val="PageNumber"/>
        <w:rFonts w:ascii="Arial" w:hAnsi="Arial"/>
        <w:color w:val="404040" w:themeColor="text1" w:themeTint="BF"/>
        <w:sz w:val="18"/>
      </w:rPr>
      <w:fldChar w:fldCharType="separate"/>
    </w:r>
    <w:r>
      <w:rPr>
        <w:rStyle w:val="PageNumber"/>
        <w:rFonts w:ascii="Arial" w:hAnsi="Arial"/>
        <w:noProof/>
        <w:color w:val="404040" w:themeColor="text1" w:themeTint="BF"/>
        <w:sz w:val="18"/>
      </w:rPr>
      <w:t>38</w:t>
    </w:r>
    <w:r w:rsidRPr="00855E9F">
      <w:rPr>
        <w:rStyle w:val="PageNumber"/>
        <w:rFonts w:ascii="Arial" w:hAnsi="Arial"/>
        <w:color w:val="404040" w:themeColor="text1" w:themeTint="BF"/>
        <w:sz w:val="18"/>
      </w:rPr>
      <w:fldChar w:fldCharType="end"/>
    </w:r>
    <w:r w:rsidRPr="00855E9F">
      <w:rPr>
        <w:rStyle w:val="PageNumber"/>
        <w:rFonts w:ascii="Arial" w:hAnsi="Arial"/>
        <w:color w:val="404040" w:themeColor="text1" w:themeTint="BF"/>
        <w:sz w:val="18"/>
      </w:rPr>
      <w:t xml:space="preserve"> of </w:t>
    </w:r>
    <w:r>
      <w:rPr>
        <w:rStyle w:val="PageNumber"/>
        <w:rFonts w:ascii="Arial" w:hAnsi="Arial"/>
        <w:color w:val="404040" w:themeColor="text1" w:themeTint="BF"/>
        <w:sz w:val="18"/>
      </w:rPr>
      <w:t>48</w:t>
    </w:r>
    <w:r>
      <w:rPr>
        <w:rStyle w:val="PageNumber"/>
        <w:rFonts w:ascii="Arial" w:hAnsi="Arial"/>
        <w:color w:val="404040" w:themeColor="text1" w:themeTint="BF"/>
        <w:sz w:val="18"/>
      </w:rPr>
      <w:br/>
    </w:r>
  </w:p>
  <w:p w:rsidR="00D10CF5" w:rsidRPr="00897AA6" w:rsidRDefault="00D10CF5" w:rsidP="00897AA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Pr="004058B5" w:rsidRDefault="00D10CF5" w:rsidP="00897AA6">
    <w:pPr>
      <w:pStyle w:val="Heading9"/>
      <w:numPr>
        <w:ilvl w:val="0"/>
        <w:numId w:val="0"/>
      </w:numPr>
      <w:spacing w:before="0" w:after="0"/>
      <w:ind w:right="281"/>
      <w:rPr>
        <w:rStyle w:val="PageNumber"/>
        <w:i w:val="0"/>
        <w:color w:val="F15A2B"/>
      </w:rPr>
    </w:pPr>
    <w:r>
      <w:rPr>
        <w:rStyle w:val="PageNumber"/>
        <w:i w:val="0"/>
        <w:color w:val="F15A2B"/>
      </w:rPr>
      <w:t>TAC</w:t>
    </w:r>
    <w:r w:rsidRPr="004058B5">
      <w:rPr>
        <w:rStyle w:val="PageNumber"/>
        <w:i w:val="0"/>
        <w:color w:val="F15A2B"/>
      </w:rPr>
      <w:t xml:space="preserve"> | </w:t>
    </w:r>
    <w:r>
      <w:rPr>
        <w:rStyle w:val="PageNumber"/>
        <w:i w:val="0"/>
        <w:color w:val="F15A2B"/>
      </w:rPr>
      <w:t>Motorcycle Safety Campaign</w:t>
    </w:r>
  </w:p>
  <w:p w:rsidR="00D10CF5" w:rsidRPr="00855E9F" w:rsidRDefault="00D10CF5" w:rsidP="00CD11C8">
    <w:pPr>
      <w:pStyle w:val="Header"/>
      <w:pBdr>
        <w:bottom w:val="single" w:sz="4" w:space="1" w:color="A50F2C"/>
      </w:pBdr>
      <w:tabs>
        <w:tab w:val="clear" w:pos="4153"/>
        <w:tab w:val="clear" w:pos="8306"/>
        <w:tab w:val="right" w:pos="13750"/>
      </w:tabs>
      <w:ind w:right="11"/>
      <w:rPr>
        <w:rStyle w:val="PageNumber"/>
        <w:rFonts w:ascii="Arial" w:hAnsi="Arial"/>
        <w:color w:val="404040" w:themeColor="text1" w:themeTint="BF"/>
        <w:sz w:val="18"/>
      </w:rPr>
    </w:pPr>
    <w:r>
      <w:rPr>
        <w:rStyle w:val="PageNumber"/>
        <w:rFonts w:ascii="Arial" w:hAnsi="Arial"/>
        <w:b/>
        <w:color w:val="404040" w:themeColor="text1" w:themeTint="BF"/>
        <w:sz w:val="18"/>
      </w:rPr>
      <w:t>Campaign Monitor – Wave 5 (2013)</w:t>
    </w:r>
    <w:r w:rsidRPr="00855E9F">
      <w:rPr>
        <w:rStyle w:val="PageNumber"/>
        <w:rFonts w:ascii="Arial" w:hAnsi="Arial"/>
        <w:color w:val="404040" w:themeColor="text1" w:themeTint="BF"/>
        <w:sz w:val="18"/>
      </w:rPr>
      <w:tab/>
      <w:t xml:space="preserve">Page </w:t>
    </w:r>
    <w:r w:rsidRPr="00855E9F">
      <w:rPr>
        <w:rStyle w:val="PageNumber"/>
        <w:rFonts w:ascii="Arial" w:hAnsi="Arial"/>
        <w:color w:val="404040" w:themeColor="text1" w:themeTint="BF"/>
        <w:sz w:val="18"/>
      </w:rPr>
      <w:fldChar w:fldCharType="begin"/>
    </w:r>
    <w:r w:rsidRPr="00855E9F">
      <w:rPr>
        <w:rStyle w:val="PageNumber"/>
        <w:rFonts w:ascii="Arial" w:hAnsi="Arial"/>
        <w:color w:val="404040" w:themeColor="text1" w:themeTint="BF"/>
        <w:sz w:val="18"/>
      </w:rPr>
      <w:instrText xml:space="preserve"> PAGE </w:instrText>
    </w:r>
    <w:r w:rsidRPr="00855E9F">
      <w:rPr>
        <w:rStyle w:val="PageNumber"/>
        <w:rFonts w:ascii="Arial" w:hAnsi="Arial"/>
        <w:color w:val="404040" w:themeColor="text1" w:themeTint="BF"/>
        <w:sz w:val="18"/>
      </w:rPr>
      <w:fldChar w:fldCharType="separate"/>
    </w:r>
    <w:r>
      <w:rPr>
        <w:rStyle w:val="PageNumber"/>
        <w:rFonts w:ascii="Arial" w:hAnsi="Arial"/>
        <w:noProof/>
        <w:color w:val="404040" w:themeColor="text1" w:themeTint="BF"/>
        <w:sz w:val="18"/>
      </w:rPr>
      <w:t>38</w:t>
    </w:r>
    <w:r w:rsidRPr="00855E9F">
      <w:rPr>
        <w:rStyle w:val="PageNumber"/>
        <w:rFonts w:ascii="Arial" w:hAnsi="Arial"/>
        <w:color w:val="404040" w:themeColor="text1" w:themeTint="BF"/>
        <w:sz w:val="18"/>
      </w:rPr>
      <w:fldChar w:fldCharType="end"/>
    </w:r>
    <w:r w:rsidRPr="00855E9F">
      <w:rPr>
        <w:rStyle w:val="PageNumber"/>
        <w:rFonts w:ascii="Arial" w:hAnsi="Arial"/>
        <w:color w:val="404040" w:themeColor="text1" w:themeTint="BF"/>
        <w:sz w:val="18"/>
      </w:rPr>
      <w:t xml:space="preserve"> of </w:t>
    </w:r>
    <w:r>
      <w:rPr>
        <w:rStyle w:val="PageNumber"/>
        <w:rFonts w:ascii="Arial" w:hAnsi="Arial"/>
        <w:color w:val="404040" w:themeColor="text1" w:themeTint="BF"/>
        <w:sz w:val="18"/>
      </w:rPr>
      <w:t>48</w:t>
    </w:r>
    <w:r>
      <w:rPr>
        <w:rStyle w:val="PageNumber"/>
        <w:rFonts w:ascii="Arial" w:hAnsi="Arial"/>
        <w:color w:val="404040" w:themeColor="text1" w:themeTint="BF"/>
        <w:sz w:val="18"/>
      </w:rPr>
      <w:br/>
    </w:r>
  </w:p>
  <w:p w:rsidR="00D10CF5" w:rsidRPr="00897AA6" w:rsidRDefault="00D10CF5" w:rsidP="00897AA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Pr="004058B5" w:rsidRDefault="00D10CF5" w:rsidP="00897AA6">
    <w:pPr>
      <w:pStyle w:val="Heading9"/>
      <w:numPr>
        <w:ilvl w:val="0"/>
        <w:numId w:val="0"/>
      </w:numPr>
      <w:spacing w:before="0" w:after="0"/>
      <w:ind w:right="281"/>
      <w:rPr>
        <w:rStyle w:val="PageNumber"/>
        <w:i w:val="0"/>
        <w:color w:val="F15A2B"/>
      </w:rPr>
    </w:pPr>
    <w:r>
      <w:rPr>
        <w:rStyle w:val="PageNumber"/>
        <w:i w:val="0"/>
        <w:color w:val="F15A2B"/>
      </w:rPr>
      <w:t>TAC</w:t>
    </w:r>
    <w:r w:rsidRPr="004058B5">
      <w:rPr>
        <w:rStyle w:val="PageNumber"/>
        <w:i w:val="0"/>
        <w:color w:val="F15A2B"/>
      </w:rPr>
      <w:t xml:space="preserve"> | </w:t>
    </w:r>
    <w:r>
      <w:rPr>
        <w:rStyle w:val="PageNumber"/>
        <w:i w:val="0"/>
        <w:color w:val="F15A2B"/>
      </w:rPr>
      <w:t>Motorcycle Safety Campaign</w:t>
    </w:r>
  </w:p>
  <w:p w:rsidR="00D10CF5" w:rsidRPr="00855E9F" w:rsidRDefault="00D10CF5" w:rsidP="002312AD">
    <w:pPr>
      <w:pStyle w:val="Header"/>
      <w:pBdr>
        <w:bottom w:val="single" w:sz="4" w:space="1" w:color="A50F2C"/>
      </w:pBdr>
      <w:tabs>
        <w:tab w:val="clear" w:pos="4153"/>
        <w:tab w:val="clear" w:pos="8306"/>
        <w:tab w:val="left" w:pos="7905"/>
        <w:tab w:val="right" w:pos="13750"/>
      </w:tabs>
      <w:ind w:right="11"/>
      <w:rPr>
        <w:rStyle w:val="PageNumber"/>
        <w:rFonts w:ascii="Arial" w:hAnsi="Arial"/>
        <w:color w:val="404040" w:themeColor="text1" w:themeTint="BF"/>
        <w:sz w:val="18"/>
      </w:rPr>
    </w:pPr>
    <w:r>
      <w:rPr>
        <w:rStyle w:val="PageNumber"/>
        <w:rFonts w:ascii="Arial" w:hAnsi="Arial"/>
        <w:b/>
        <w:color w:val="404040" w:themeColor="text1" w:themeTint="BF"/>
        <w:sz w:val="18"/>
      </w:rPr>
      <w:t>Campaign Monitor – Wave 5 (2013)</w:t>
    </w:r>
    <w:r>
      <w:rPr>
        <w:rStyle w:val="PageNumber"/>
        <w:rFonts w:ascii="Arial" w:hAnsi="Arial"/>
        <w:color w:val="404040" w:themeColor="text1" w:themeTint="BF"/>
        <w:sz w:val="18"/>
      </w:rPr>
      <w:tab/>
    </w:r>
    <w:r w:rsidRPr="00855E9F">
      <w:rPr>
        <w:rStyle w:val="PageNumber"/>
        <w:rFonts w:ascii="Arial" w:hAnsi="Arial"/>
        <w:color w:val="404040" w:themeColor="text1" w:themeTint="BF"/>
        <w:sz w:val="18"/>
      </w:rPr>
      <w:t xml:space="preserve">Page </w:t>
    </w:r>
    <w:r w:rsidRPr="00855E9F">
      <w:rPr>
        <w:rStyle w:val="PageNumber"/>
        <w:rFonts w:ascii="Arial" w:hAnsi="Arial"/>
        <w:color w:val="404040" w:themeColor="text1" w:themeTint="BF"/>
        <w:sz w:val="18"/>
      </w:rPr>
      <w:fldChar w:fldCharType="begin"/>
    </w:r>
    <w:r w:rsidRPr="00855E9F">
      <w:rPr>
        <w:rStyle w:val="PageNumber"/>
        <w:rFonts w:ascii="Arial" w:hAnsi="Arial"/>
        <w:color w:val="404040" w:themeColor="text1" w:themeTint="BF"/>
        <w:sz w:val="18"/>
      </w:rPr>
      <w:instrText xml:space="preserve"> PAGE </w:instrText>
    </w:r>
    <w:r w:rsidRPr="00855E9F">
      <w:rPr>
        <w:rStyle w:val="PageNumber"/>
        <w:rFonts w:ascii="Arial" w:hAnsi="Arial"/>
        <w:color w:val="404040" w:themeColor="text1" w:themeTint="BF"/>
        <w:sz w:val="18"/>
      </w:rPr>
      <w:fldChar w:fldCharType="separate"/>
    </w:r>
    <w:r>
      <w:rPr>
        <w:rStyle w:val="PageNumber"/>
        <w:rFonts w:ascii="Arial" w:hAnsi="Arial"/>
        <w:noProof/>
        <w:color w:val="404040" w:themeColor="text1" w:themeTint="BF"/>
        <w:sz w:val="18"/>
      </w:rPr>
      <w:t>39</w:t>
    </w:r>
    <w:r w:rsidRPr="00855E9F">
      <w:rPr>
        <w:rStyle w:val="PageNumber"/>
        <w:rFonts w:ascii="Arial" w:hAnsi="Arial"/>
        <w:color w:val="404040" w:themeColor="text1" w:themeTint="BF"/>
        <w:sz w:val="18"/>
      </w:rPr>
      <w:fldChar w:fldCharType="end"/>
    </w:r>
    <w:r w:rsidRPr="00855E9F">
      <w:rPr>
        <w:rStyle w:val="PageNumber"/>
        <w:rFonts w:ascii="Arial" w:hAnsi="Arial"/>
        <w:color w:val="404040" w:themeColor="text1" w:themeTint="BF"/>
        <w:sz w:val="18"/>
      </w:rPr>
      <w:t xml:space="preserve"> of </w:t>
    </w:r>
    <w:r>
      <w:rPr>
        <w:rStyle w:val="PageNumber"/>
        <w:rFonts w:ascii="Arial" w:hAnsi="Arial"/>
        <w:color w:val="404040" w:themeColor="text1" w:themeTint="BF"/>
        <w:sz w:val="18"/>
      </w:rPr>
      <w:t>48</w:t>
    </w:r>
    <w:r>
      <w:rPr>
        <w:rStyle w:val="PageNumber"/>
        <w:rFonts w:ascii="Arial" w:hAnsi="Arial"/>
        <w:color w:val="404040" w:themeColor="text1" w:themeTint="BF"/>
        <w:sz w:val="18"/>
      </w:rPr>
      <w:br/>
    </w:r>
  </w:p>
  <w:p w:rsidR="00D10CF5" w:rsidRPr="00897AA6" w:rsidRDefault="00D10CF5" w:rsidP="00897AA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Pr="004058B5" w:rsidRDefault="00D10CF5" w:rsidP="00897AA6">
    <w:pPr>
      <w:pStyle w:val="Heading9"/>
      <w:numPr>
        <w:ilvl w:val="0"/>
        <w:numId w:val="0"/>
      </w:numPr>
      <w:spacing w:before="0" w:after="0"/>
      <w:ind w:right="281"/>
      <w:rPr>
        <w:rStyle w:val="PageNumber"/>
        <w:i w:val="0"/>
        <w:color w:val="F15A2B"/>
      </w:rPr>
    </w:pPr>
    <w:r>
      <w:rPr>
        <w:rStyle w:val="PageNumber"/>
        <w:i w:val="0"/>
        <w:color w:val="F15A2B"/>
      </w:rPr>
      <w:t>TAC</w:t>
    </w:r>
    <w:r w:rsidRPr="004058B5">
      <w:rPr>
        <w:rStyle w:val="PageNumber"/>
        <w:i w:val="0"/>
        <w:color w:val="F15A2B"/>
      </w:rPr>
      <w:t xml:space="preserve"> | </w:t>
    </w:r>
    <w:r>
      <w:rPr>
        <w:rStyle w:val="PageNumber"/>
        <w:i w:val="0"/>
        <w:color w:val="F15A2B"/>
      </w:rPr>
      <w:t>Motorcycle Safety Campaign</w:t>
    </w:r>
  </w:p>
  <w:p w:rsidR="00D10CF5" w:rsidRPr="00855E9F" w:rsidRDefault="00D10CF5" w:rsidP="00F646B0">
    <w:pPr>
      <w:pStyle w:val="Header"/>
      <w:pBdr>
        <w:bottom w:val="single" w:sz="4" w:space="1" w:color="A50F2C"/>
      </w:pBdr>
      <w:tabs>
        <w:tab w:val="clear" w:pos="4153"/>
        <w:tab w:val="clear" w:pos="8306"/>
        <w:tab w:val="left" w:pos="12474"/>
        <w:tab w:val="right" w:pos="13750"/>
      </w:tabs>
      <w:ind w:right="11"/>
      <w:rPr>
        <w:rStyle w:val="PageNumber"/>
        <w:rFonts w:ascii="Arial" w:hAnsi="Arial"/>
        <w:color w:val="404040" w:themeColor="text1" w:themeTint="BF"/>
        <w:sz w:val="18"/>
      </w:rPr>
    </w:pPr>
    <w:r>
      <w:rPr>
        <w:rStyle w:val="PageNumber"/>
        <w:rFonts w:ascii="Arial" w:hAnsi="Arial"/>
        <w:b/>
        <w:color w:val="404040" w:themeColor="text1" w:themeTint="BF"/>
        <w:sz w:val="18"/>
      </w:rPr>
      <w:t>Campaign Monitor – Wave 5 (2013)</w:t>
    </w:r>
    <w:r>
      <w:rPr>
        <w:rStyle w:val="PageNumber"/>
        <w:rFonts w:ascii="Arial" w:hAnsi="Arial"/>
        <w:color w:val="404040" w:themeColor="text1" w:themeTint="BF"/>
        <w:sz w:val="18"/>
      </w:rPr>
      <w:tab/>
    </w:r>
    <w:r w:rsidRPr="00855E9F">
      <w:rPr>
        <w:rStyle w:val="PageNumber"/>
        <w:rFonts w:ascii="Arial" w:hAnsi="Arial"/>
        <w:color w:val="404040" w:themeColor="text1" w:themeTint="BF"/>
        <w:sz w:val="18"/>
      </w:rPr>
      <w:t xml:space="preserve">Page </w:t>
    </w:r>
    <w:r w:rsidRPr="00855E9F">
      <w:rPr>
        <w:rStyle w:val="PageNumber"/>
        <w:rFonts w:ascii="Arial" w:hAnsi="Arial"/>
        <w:color w:val="404040" w:themeColor="text1" w:themeTint="BF"/>
        <w:sz w:val="18"/>
      </w:rPr>
      <w:fldChar w:fldCharType="begin"/>
    </w:r>
    <w:r w:rsidRPr="00855E9F">
      <w:rPr>
        <w:rStyle w:val="PageNumber"/>
        <w:rFonts w:ascii="Arial" w:hAnsi="Arial"/>
        <w:color w:val="404040" w:themeColor="text1" w:themeTint="BF"/>
        <w:sz w:val="18"/>
      </w:rPr>
      <w:instrText xml:space="preserve"> PAGE </w:instrText>
    </w:r>
    <w:r w:rsidRPr="00855E9F">
      <w:rPr>
        <w:rStyle w:val="PageNumber"/>
        <w:rFonts w:ascii="Arial" w:hAnsi="Arial"/>
        <w:color w:val="404040" w:themeColor="text1" w:themeTint="BF"/>
        <w:sz w:val="18"/>
      </w:rPr>
      <w:fldChar w:fldCharType="separate"/>
    </w:r>
    <w:r>
      <w:rPr>
        <w:rStyle w:val="PageNumber"/>
        <w:rFonts w:ascii="Arial" w:hAnsi="Arial"/>
        <w:noProof/>
        <w:color w:val="404040" w:themeColor="text1" w:themeTint="BF"/>
        <w:sz w:val="18"/>
      </w:rPr>
      <w:t>40</w:t>
    </w:r>
    <w:r w:rsidRPr="00855E9F">
      <w:rPr>
        <w:rStyle w:val="PageNumber"/>
        <w:rFonts w:ascii="Arial" w:hAnsi="Arial"/>
        <w:color w:val="404040" w:themeColor="text1" w:themeTint="BF"/>
        <w:sz w:val="18"/>
      </w:rPr>
      <w:fldChar w:fldCharType="end"/>
    </w:r>
    <w:r w:rsidRPr="00855E9F">
      <w:rPr>
        <w:rStyle w:val="PageNumber"/>
        <w:rFonts w:ascii="Arial" w:hAnsi="Arial"/>
        <w:color w:val="404040" w:themeColor="text1" w:themeTint="BF"/>
        <w:sz w:val="18"/>
      </w:rPr>
      <w:t xml:space="preserve"> of </w:t>
    </w:r>
    <w:r>
      <w:rPr>
        <w:rStyle w:val="PageNumber"/>
        <w:rFonts w:ascii="Arial" w:hAnsi="Arial"/>
        <w:color w:val="404040" w:themeColor="text1" w:themeTint="BF"/>
        <w:sz w:val="18"/>
      </w:rPr>
      <w:t>48</w:t>
    </w:r>
    <w:r>
      <w:rPr>
        <w:rStyle w:val="PageNumber"/>
        <w:rFonts w:ascii="Arial" w:hAnsi="Arial"/>
        <w:color w:val="404040" w:themeColor="text1" w:themeTint="BF"/>
        <w:sz w:val="18"/>
      </w:rPr>
      <w:br/>
    </w:r>
  </w:p>
  <w:p w:rsidR="00D10CF5" w:rsidRPr="00897AA6" w:rsidRDefault="00D10CF5" w:rsidP="00897AA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Pr="004058B5" w:rsidRDefault="00D10CF5" w:rsidP="00897AA6">
    <w:pPr>
      <w:pStyle w:val="Heading9"/>
      <w:numPr>
        <w:ilvl w:val="0"/>
        <w:numId w:val="0"/>
      </w:numPr>
      <w:spacing w:before="0" w:after="0"/>
      <w:ind w:right="281"/>
      <w:rPr>
        <w:rStyle w:val="PageNumber"/>
        <w:i w:val="0"/>
        <w:color w:val="F15A2B"/>
      </w:rPr>
    </w:pPr>
    <w:r>
      <w:rPr>
        <w:rStyle w:val="PageNumber"/>
        <w:i w:val="0"/>
        <w:color w:val="F15A2B"/>
      </w:rPr>
      <w:t>TAC</w:t>
    </w:r>
    <w:r w:rsidRPr="004058B5">
      <w:rPr>
        <w:rStyle w:val="PageNumber"/>
        <w:i w:val="0"/>
        <w:color w:val="F15A2B"/>
      </w:rPr>
      <w:t xml:space="preserve"> | </w:t>
    </w:r>
    <w:r>
      <w:rPr>
        <w:rStyle w:val="PageNumber"/>
        <w:i w:val="0"/>
        <w:color w:val="F15A2B"/>
      </w:rPr>
      <w:t>Motorcycle Safety Campaign</w:t>
    </w:r>
  </w:p>
  <w:p w:rsidR="00D10CF5" w:rsidRPr="00855E9F" w:rsidRDefault="00D10CF5" w:rsidP="002312AD">
    <w:pPr>
      <w:pStyle w:val="Header"/>
      <w:pBdr>
        <w:bottom w:val="single" w:sz="4" w:space="1" w:color="A50F2C"/>
      </w:pBdr>
      <w:tabs>
        <w:tab w:val="clear" w:pos="4153"/>
        <w:tab w:val="clear" w:pos="8306"/>
        <w:tab w:val="left" w:pos="7905"/>
        <w:tab w:val="right" w:pos="13750"/>
      </w:tabs>
      <w:ind w:right="11"/>
      <w:rPr>
        <w:rStyle w:val="PageNumber"/>
        <w:rFonts w:ascii="Arial" w:hAnsi="Arial"/>
        <w:color w:val="404040" w:themeColor="text1" w:themeTint="BF"/>
        <w:sz w:val="18"/>
      </w:rPr>
    </w:pPr>
    <w:r>
      <w:rPr>
        <w:rStyle w:val="PageNumber"/>
        <w:rFonts w:ascii="Arial" w:hAnsi="Arial"/>
        <w:b/>
        <w:color w:val="404040" w:themeColor="text1" w:themeTint="BF"/>
        <w:sz w:val="18"/>
      </w:rPr>
      <w:t>Campaign Monitor – Wave 5 (2013)</w:t>
    </w:r>
    <w:r>
      <w:rPr>
        <w:rStyle w:val="PageNumber"/>
        <w:rFonts w:ascii="Arial" w:hAnsi="Arial"/>
        <w:color w:val="404040" w:themeColor="text1" w:themeTint="BF"/>
        <w:sz w:val="18"/>
      </w:rPr>
      <w:tab/>
    </w:r>
    <w:r w:rsidRPr="00855E9F">
      <w:rPr>
        <w:rStyle w:val="PageNumber"/>
        <w:rFonts w:ascii="Arial" w:hAnsi="Arial"/>
        <w:color w:val="404040" w:themeColor="text1" w:themeTint="BF"/>
        <w:sz w:val="18"/>
      </w:rPr>
      <w:t xml:space="preserve">Page </w:t>
    </w:r>
    <w:r w:rsidRPr="00855E9F">
      <w:rPr>
        <w:rStyle w:val="PageNumber"/>
        <w:rFonts w:ascii="Arial" w:hAnsi="Arial"/>
        <w:color w:val="404040" w:themeColor="text1" w:themeTint="BF"/>
        <w:sz w:val="18"/>
      </w:rPr>
      <w:fldChar w:fldCharType="begin"/>
    </w:r>
    <w:r w:rsidRPr="00855E9F">
      <w:rPr>
        <w:rStyle w:val="PageNumber"/>
        <w:rFonts w:ascii="Arial" w:hAnsi="Arial"/>
        <w:color w:val="404040" w:themeColor="text1" w:themeTint="BF"/>
        <w:sz w:val="18"/>
      </w:rPr>
      <w:instrText xml:space="preserve"> PAGE </w:instrText>
    </w:r>
    <w:r w:rsidRPr="00855E9F">
      <w:rPr>
        <w:rStyle w:val="PageNumber"/>
        <w:rFonts w:ascii="Arial" w:hAnsi="Arial"/>
        <w:color w:val="404040" w:themeColor="text1" w:themeTint="BF"/>
        <w:sz w:val="18"/>
      </w:rPr>
      <w:fldChar w:fldCharType="separate"/>
    </w:r>
    <w:r>
      <w:rPr>
        <w:rStyle w:val="PageNumber"/>
        <w:rFonts w:ascii="Arial" w:hAnsi="Arial"/>
        <w:noProof/>
        <w:color w:val="404040" w:themeColor="text1" w:themeTint="BF"/>
        <w:sz w:val="18"/>
      </w:rPr>
      <w:t>43</w:t>
    </w:r>
    <w:r w:rsidRPr="00855E9F">
      <w:rPr>
        <w:rStyle w:val="PageNumber"/>
        <w:rFonts w:ascii="Arial" w:hAnsi="Arial"/>
        <w:color w:val="404040" w:themeColor="text1" w:themeTint="BF"/>
        <w:sz w:val="18"/>
      </w:rPr>
      <w:fldChar w:fldCharType="end"/>
    </w:r>
    <w:r w:rsidRPr="00855E9F">
      <w:rPr>
        <w:rStyle w:val="PageNumber"/>
        <w:rFonts w:ascii="Arial" w:hAnsi="Arial"/>
        <w:color w:val="404040" w:themeColor="text1" w:themeTint="BF"/>
        <w:sz w:val="18"/>
      </w:rPr>
      <w:t xml:space="preserve"> of </w:t>
    </w:r>
    <w:r>
      <w:rPr>
        <w:rStyle w:val="PageNumber"/>
        <w:rFonts w:ascii="Arial" w:hAnsi="Arial"/>
        <w:color w:val="404040" w:themeColor="text1" w:themeTint="BF"/>
        <w:sz w:val="18"/>
      </w:rPr>
      <w:t>48</w:t>
    </w:r>
    <w:r>
      <w:rPr>
        <w:rStyle w:val="PageNumber"/>
        <w:rFonts w:ascii="Arial" w:hAnsi="Arial"/>
        <w:color w:val="404040" w:themeColor="text1" w:themeTint="BF"/>
        <w:sz w:val="18"/>
      </w:rPr>
      <w:br/>
    </w:r>
  </w:p>
  <w:p w:rsidR="00D10CF5" w:rsidRPr="00897AA6" w:rsidRDefault="00D10CF5" w:rsidP="00897AA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CF5" w:rsidRPr="004058B5" w:rsidRDefault="00D10CF5" w:rsidP="00897AA6">
    <w:pPr>
      <w:pStyle w:val="Heading9"/>
      <w:numPr>
        <w:ilvl w:val="0"/>
        <w:numId w:val="0"/>
      </w:numPr>
      <w:spacing w:before="0" w:after="0"/>
      <w:ind w:right="281"/>
      <w:rPr>
        <w:rStyle w:val="PageNumber"/>
        <w:i w:val="0"/>
        <w:color w:val="F15A2B"/>
      </w:rPr>
    </w:pPr>
    <w:r>
      <w:rPr>
        <w:rStyle w:val="PageNumber"/>
        <w:i w:val="0"/>
        <w:color w:val="F15A2B"/>
      </w:rPr>
      <w:t>TAC</w:t>
    </w:r>
    <w:r w:rsidRPr="004058B5">
      <w:rPr>
        <w:rStyle w:val="PageNumber"/>
        <w:i w:val="0"/>
        <w:color w:val="F15A2B"/>
      </w:rPr>
      <w:t xml:space="preserve"> | </w:t>
    </w:r>
    <w:r>
      <w:rPr>
        <w:rStyle w:val="PageNumber"/>
        <w:i w:val="0"/>
        <w:color w:val="F15A2B"/>
      </w:rPr>
      <w:t>Motorcycle Safety Campaign</w:t>
    </w:r>
  </w:p>
  <w:p w:rsidR="00D10CF5" w:rsidRPr="00855E9F" w:rsidRDefault="00D10CF5" w:rsidP="00B55DB5">
    <w:pPr>
      <w:pStyle w:val="Header"/>
      <w:pBdr>
        <w:bottom w:val="single" w:sz="4" w:space="1" w:color="A50F2C"/>
      </w:pBdr>
      <w:tabs>
        <w:tab w:val="clear" w:pos="4153"/>
        <w:tab w:val="clear" w:pos="8306"/>
        <w:tab w:val="left" w:pos="12474"/>
        <w:tab w:val="right" w:pos="13750"/>
      </w:tabs>
      <w:ind w:right="11"/>
      <w:rPr>
        <w:rStyle w:val="PageNumber"/>
        <w:rFonts w:ascii="Arial" w:hAnsi="Arial"/>
        <w:color w:val="404040" w:themeColor="text1" w:themeTint="BF"/>
        <w:sz w:val="18"/>
      </w:rPr>
    </w:pPr>
    <w:r>
      <w:rPr>
        <w:rStyle w:val="PageNumber"/>
        <w:rFonts w:ascii="Arial" w:hAnsi="Arial"/>
        <w:b/>
        <w:color w:val="404040" w:themeColor="text1" w:themeTint="BF"/>
        <w:sz w:val="18"/>
      </w:rPr>
      <w:t>Campaign Monitor – Wave 5 (2013)</w:t>
    </w:r>
    <w:r>
      <w:rPr>
        <w:rStyle w:val="PageNumber"/>
        <w:rFonts w:ascii="Arial" w:hAnsi="Arial"/>
        <w:color w:val="404040" w:themeColor="text1" w:themeTint="BF"/>
        <w:sz w:val="18"/>
      </w:rPr>
      <w:tab/>
    </w:r>
    <w:r w:rsidRPr="00855E9F">
      <w:rPr>
        <w:rStyle w:val="PageNumber"/>
        <w:rFonts w:ascii="Arial" w:hAnsi="Arial"/>
        <w:color w:val="404040" w:themeColor="text1" w:themeTint="BF"/>
        <w:sz w:val="18"/>
      </w:rPr>
      <w:t xml:space="preserve">Page </w:t>
    </w:r>
    <w:r w:rsidRPr="00855E9F">
      <w:rPr>
        <w:rStyle w:val="PageNumber"/>
        <w:rFonts w:ascii="Arial" w:hAnsi="Arial"/>
        <w:color w:val="404040" w:themeColor="text1" w:themeTint="BF"/>
        <w:sz w:val="18"/>
      </w:rPr>
      <w:fldChar w:fldCharType="begin"/>
    </w:r>
    <w:r w:rsidRPr="00855E9F">
      <w:rPr>
        <w:rStyle w:val="PageNumber"/>
        <w:rFonts w:ascii="Arial" w:hAnsi="Arial"/>
        <w:color w:val="404040" w:themeColor="text1" w:themeTint="BF"/>
        <w:sz w:val="18"/>
      </w:rPr>
      <w:instrText xml:space="preserve"> PAGE </w:instrText>
    </w:r>
    <w:r w:rsidRPr="00855E9F">
      <w:rPr>
        <w:rStyle w:val="PageNumber"/>
        <w:rFonts w:ascii="Arial" w:hAnsi="Arial"/>
        <w:color w:val="404040" w:themeColor="text1" w:themeTint="BF"/>
        <w:sz w:val="18"/>
      </w:rPr>
      <w:fldChar w:fldCharType="separate"/>
    </w:r>
    <w:r>
      <w:rPr>
        <w:rStyle w:val="PageNumber"/>
        <w:rFonts w:ascii="Arial" w:hAnsi="Arial"/>
        <w:noProof/>
        <w:color w:val="404040" w:themeColor="text1" w:themeTint="BF"/>
        <w:sz w:val="18"/>
      </w:rPr>
      <w:t>44</w:t>
    </w:r>
    <w:r w:rsidRPr="00855E9F">
      <w:rPr>
        <w:rStyle w:val="PageNumber"/>
        <w:rFonts w:ascii="Arial" w:hAnsi="Arial"/>
        <w:color w:val="404040" w:themeColor="text1" w:themeTint="BF"/>
        <w:sz w:val="18"/>
      </w:rPr>
      <w:fldChar w:fldCharType="end"/>
    </w:r>
    <w:r w:rsidRPr="00855E9F">
      <w:rPr>
        <w:rStyle w:val="PageNumber"/>
        <w:rFonts w:ascii="Arial" w:hAnsi="Arial"/>
        <w:color w:val="404040" w:themeColor="text1" w:themeTint="BF"/>
        <w:sz w:val="18"/>
      </w:rPr>
      <w:t xml:space="preserve"> of </w:t>
    </w:r>
    <w:r>
      <w:rPr>
        <w:rStyle w:val="PageNumber"/>
        <w:rFonts w:ascii="Arial" w:hAnsi="Arial"/>
        <w:color w:val="404040" w:themeColor="text1" w:themeTint="BF"/>
        <w:sz w:val="18"/>
      </w:rPr>
      <w:t>48</w:t>
    </w:r>
    <w:r>
      <w:rPr>
        <w:rStyle w:val="PageNumber"/>
        <w:rFonts w:ascii="Arial" w:hAnsi="Arial"/>
        <w:color w:val="404040" w:themeColor="text1" w:themeTint="BF"/>
        <w:sz w:val="18"/>
      </w:rPr>
      <w:br/>
    </w:r>
  </w:p>
  <w:p w:rsidR="00D10CF5" w:rsidRPr="00897AA6" w:rsidRDefault="00D10CF5" w:rsidP="00897A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F2582"/>
    <w:multiLevelType w:val="singleLevel"/>
    <w:tmpl w:val="05DC408C"/>
    <w:lvl w:ilvl="0">
      <w:start w:val="1"/>
      <w:numFmt w:val="bullet"/>
      <w:pStyle w:val="ListBullet1"/>
      <w:lvlText w:val=""/>
      <w:lvlJc w:val="left"/>
      <w:pPr>
        <w:tabs>
          <w:tab w:val="num" w:pos="359"/>
        </w:tabs>
        <w:ind w:left="-1" w:firstLine="0"/>
      </w:pPr>
      <w:rPr>
        <w:rFonts w:ascii="Symbol" w:hAnsi="Symbol" w:hint="default"/>
      </w:rPr>
    </w:lvl>
  </w:abstractNum>
  <w:abstractNum w:abstractNumId="1">
    <w:nsid w:val="12EC2302"/>
    <w:multiLevelType w:val="multilevel"/>
    <w:tmpl w:val="CFCE88F4"/>
    <w:lvl w:ilvl="0">
      <w:start w:val="1"/>
      <w:numFmt w:val="upperLetter"/>
      <w:pStyle w:val="Head1Num"/>
      <w:lvlText w:val="Part %1 –"/>
      <w:lvlJc w:val="left"/>
      <w:pPr>
        <w:tabs>
          <w:tab w:val="num" w:pos="1418"/>
        </w:tabs>
        <w:ind w:left="1418" w:hanging="1418"/>
      </w:pPr>
      <w:rPr>
        <w:rFonts w:hint="default"/>
      </w:rPr>
    </w:lvl>
    <w:lvl w:ilvl="1">
      <w:start w:val="1"/>
      <w:numFmt w:val="decimal"/>
      <w:pStyle w:val="Head2Num"/>
      <w:lvlText w:val="D%2"/>
      <w:lvlJc w:val="left"/>
      <w:pPr>
        <w:tabs>
          <w:tab w:val="num" w:pos="862"/>
        </w:tabs>
        <w:ind w:left="862" w:hanging="862"/>
      </w:pPr>
      <w:rPr>
        <w:rFonts w:hint="default"/>
      </w:rPr>
    </w:lvl>
    <w:lvl w:ilvl="2">
      <w:start w:val="1"/>
      <w:numFmt w:val="decimal"/>
      <w:pStyle w:val="Head3Num"/>
      <w:lvlText w:val="%1%2.%3"/>
      <w:lvlJc w:val="left"/>
      <w:pPr>
        <w:tabs>
          <w:tab w:val="num" w:pos="862"/>
        </w:tabs>
        <w:ind w:left="862" w:hanging="862"/>
      </w:pPr>
      <w:rPr>
        <w:rFonts w:hint="default"/>
      </w:rPr>
    </w:lvl>
    <w:lvl w:ilvl="3">
      <w:start w:val="1"/>
      <w:numFmt w:val="decimal"/>
      <w:pStyle w:val="BodyNum"/>
      <w:lvlText w:val="D%2.%3.%4"/>
      <w:lvlJc w:val="left"/>
      <w:pPr>
        <w:tabs>
          <w:tab w:val="num" w:pos="1715"/>
        </w:tabs>
        <w:ind w:left="1715" w:hanging="864"/>
      </w:pPr>
      <w:rPr>
        <w:rFonts w:hint="default"/>
      </w:rPr>
    </w:lvl>
    <w:lvl w:ilvl="4">
      <w:start w:val="1"/>
      <w:numFmt w:val="decimal"/>
      <w:lvlText w:val="%1.%2.%3.%4.%5"/>
      <w:lvlJc w:val="left"/>
      <w:pPr>
        <w:tabs>
          <w:tab w:val="num" w:pos="1701"/>
        </w:tabs>
        <w:ind w:left="1701" w:hanging="839"/>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2B7E483F"/>
    <w:multiLevelType w:val="hybridMultilevel"/>
    <w:tmpl w:val="6630DD86"/>
    <w:lvl w:ilvl="0" w:tplc="FF46BF66">
      <w:numFmt w:val="bullet"/>
      <w:pStyle w:val="BulletPoints"/>
      <w:lvlText w:val="•"/>
      <w:lvlJc w:val="left"/>
      <w:pPr>
        <w:ind w:left="1080" w:hanging="360"/>
      </w:pPr>
      <w:rPr>
        <w:rFonts w:ascii="Arial" w:eastAsia="Times New Roman"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FBE4D9C"/>
    <w:multiLevelType w:val="hybridMultilevel"/>
    <w:tmpl w:val="54744D1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302948A5"/>
    <w:multiLevelType w:val="hybridMultilevel"/>
    <w:tmpl w:val="09E4CD68"/>
    <w:lvl w:ilvl="0" w:tplc="2BCC9748">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32DD03F4"/>
    <w:multiLevelType w:val="hybridMultilevel"/>
    <w:tmpl w:val="B6E88D94"/>
    <w:lvl w:ilvl="0" w:tplc="0C090001">
      <w:start w:val="1"/>
      <w:numFmt w:val="bullet"/>
      <w:lvlText w:val=""/>
      <w:lvlJc w:val="left"/>
      <w:pPr>
        <w:ind w:left="1490" w:hanging="360"/>
      </w:pPr>
      <w:rPr>
        <w:rFonts w:ascii="Symbol" w:hAnsi="Symbol"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6">
    <w:nsid w:val="46CE050B"/>
    <w:multiLevelType w:val="hybridMultilevel"/>
    <w:tmpl w:val="4F444E8E"/>
    <w:lvl w:ilvl="0" w:tplc="4C34C008">
      <w:start w:val="1"/>
      <w:numFmt w:val="bullet"/>
      <w:pStyle w:val="ListBullet10"/>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nsid w:val="48285E23"/>
    <w:multiLevelType w:val="hybridMultilevel"/>
    <w:tmpl w:val="38D013B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nsid w:val="4C330B8A"/>
    <w:multiLevelType w:val="singleLevel"/>
    <w:tmpl w:val="4E743B6C"/>
    <w:lvl w:ilvl="0">
      <w:start w:val="1"/>
      <w:numFmt w:val="bullet"/>
      <w:pStyle w:val="Bullet1"/>
      <w:lvlText w:val=""/>
      <w:lvlJc w:val="left"/>
      <w:pPr>
        <w:tabs>
          <w:tab w:val="num" w:pos="360"/>
        </w:tabs>
        <w:ind w:left="360" w:hanging="360"/>
      </w:pPr>
      <w:rPr>
        <w:rFonts w:ascii="Symbol" w:hAnsi="Symbol" w:hint="default"/>
        <w:sz w:val="22"/>
      </w:rPr>
    </w:lvl>
  </w:abstractNum>
  <w:abstractNum w:abstractNumId="9">
    <w:nsid w:val="4EF01827"/>
    <w:multiLevelType w:val="hybridMultilevel"/>
    <w:tmpl w:val="7AFCA094"/>
    <w:lvl w:ilvl="0" w:tplc="9B883EB8">
      <w:start w:val="1"/>
      <w:numFmt w:val="decimal"/>
      <w:pStyle w:val="HeadingFigure"/>
      <w:lvlText w:val="Figure %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0">
    <w:nsid w:val="575512EA"/>
    <w:multiLevelType w:val="hybridMultilevel"/>
    <w:tmpl w:val="B39A9BAC"/>
    <w:lvl w:ilvl="0" w:tplc="C4AA64E0">
      <w:start w:val="1"/>
      <w:numFmt w:val="decimal"/>
      <w:pStyle w:val="HeadingChart"/>
      <w:lvlText w:val="Chart %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
    <w:nsid w:val="5A245230"/>
    <w:multiLevelType w:val="multilevel"/>
    <w:tmpl w:val="09F2EF10"/>
    <w:lvl w:ilvl="0">
      <w:start w:val="1"/>
      <w:numFmt w:val="decimal"/>
      <w:pStyle w:val="Heading1"/>
      <w:lvlText w:val="%1.0"/>
      <w:lvlJc w:val="left"/>
      <w:pPr>
        <w:tabs>
          <w:tab w:val="num" w:pos="360"/>
        </w:tabs>
        <w:ind w:left="0" w:firstLine="0"/>
      </w:pPr>
      <w:rPr>
        <w:rFonts w:ascii="Univers" w:hAnsi="Univers" w:hint="default"/>
        <w:b/>
        <w:i w:val="0"/>
        <w:sz w:val="22"/>
      </w:rPr>
    </w:lvl>
    <w:lvl w:ilvl="1">
      <w:start w:val="1"/>
      <w:numFmt w:val="decimal"/>
      <w:pStyle w:val="Heading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pStyle w:val="Heading4"/>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12">
    <w:nsid w:val="60D34EB9"/>
    <w:multiLevelType w:val="hybridMultilevel"/>
    <w:tmpl w:val="994A4430"/>
    <w:lvl w:ilvl="0" w:tplc="8A9CFD94">
      <w:start w:val="1"/>
      <w:numFmt w:val="bullet"/>
      <w:pStyle w:val="Bullet3"/>
      <w:lvlText w:val=""/>
      <w:lvlJc w:val="left"/>
      <w:pPr>
        <w:tabs>
          <w:tab w:val="num" w:pos="360"/>
        </w:tabs>
        <w:ind w:left="360" w:hanging="360"/>
      </w:pPr>
      <w:rPr>
        <w:rFonts w:ascii="Wingdings" w:hAnsi="Wingdings" w:hint="default"/>
      </w:rPr>
    </w:lvl>
    <w:lvl w:ilvl="1" w:tplc="CBE812B2" w:tentative="1">
      <w:start w:val="1"/>
      <w:numFmt w:val="bullet"/>
      <w:lvlText w:val="o"/>
      <w:lvlJc w:val="left"/>
      <w:pPr>
        <w:tabs>
          <w:tab w:val="num" w:pos="1080"/>
        </w:tabs>
        <w:ind w:left="1080" w:hanging="360"/>
      </w:pPr>
      <w:rPr>
        <w:rFonts w:ascii="Courier New" w:hAnsi="Courier New" w:hint="default"/>
      </w:rPr>
    </w:lvl>
    <w:lvl w:ilvl="2" w:tplc="BEC2A9DC" w:tentative="1">
      <w:start w:val="1"/>
      <w:numFmt w:val="bullet"/>
      <w:lvlText w:val=""/>
      <w:lvlJc w:val="left"/>
      <w:pPr>
        <w:tabs>
          <w:tab w:val="num" w:pos="1800"/>
        </w:tabs>
        <w:ind w:left="1800" w:hanging="360"/>
      </w:pPr>
      <w:rPr>
        <w:rFonts w:ascii="Wingdings" w:hAnsi="Wingdings" w:hint="default"/>
      </w:rPr>
    </w:lvl>
    <w:lvl w:ilvl="3" w:tplc="D5442EDC" w:tentative="1">
      <w:start w:val="1"/>
      <w:numFmt w:val="bullet"/>
      <w:lvlText w:val=""/>
      <w:lvlJc w:val="left"/>
      <w:pPr>
        <w:tabs>
          <w:tab w:val="num" w:pos="2520"/>
        </w:tabs>
        <w:ind w:left="2520" w:hanging="360"/>
      </w:pPr>
      <w:rPr>
        <w:rFonts w:ascii="Symbol" w:hAnsi="Symbol" w:hint="default"/>
      </w:rPr>
    </w:lvl>
    <w:lvl w:ilvl="4" w:tplc="2D4E816A" w:tentative="1">
      <w:start w:val="1"/>
      <w:numFmt w:val="bullet"/>
      <w:lvlText w:val="o"/>
      <w:lvlJc w:val="left"/>
      <w:pPr>
        <w:tabs>
          <w:tab w:val="num" w:pos="3240"/>
        </w:tabs>
        <w:ind w:left="3240" w:hanging="360"/>
      </w:pPr>
      <w:rPr>
        <w:rFonts w:ascii="Courier New" w:hAnsi="Courier New" w:hint="default"/>
      </w:rPr>
    </w:lvl>
    <w:lvl w:ilvl="5" w:tplc="625CB722" w:tentative="1">
      <w:start w:val="1"/>
      <w:numFmt w:val="bullet"/>
      <w:lvlText w:val=""/>
      <w:lvlJc w:val="left"/>
      <w:pPr>
        <w:tabs>
          <w:tab w:val="num" w:pos="3960"/>
        </w:tabs>
        <w:ind w:left="3960" w:hanging="360"/>
      </w:pPr>
      <w:rPr>
        <w:rFonts w:ascii="Wingdings" w:hAnsi="Wingdings" w:hint="default"/>
      </w:rPr>
    </w:lvl>
    <w:lvl w:ilvl="6" w:tplc="13A28450" w:tentative="1">
      <w:start w:val="1"/>
      <w:numFmt w:val="bullet"/>
      <w:lvlText w:val=""/>
      <w:lvlJc w:val="left"/>
      <w:pPr>
        <w:tabs>
          <w:tab w:val="num" w:pos="4680"/>
        </w:tabs>
        <w:ind w:left="4680" w:hanging="360"/>
      </w:pPr>
      <w:rPr>
        <w:rFonts w:ascii="Symbol" w:hAnsi="Symbol" w:hint="default"/>
      </w:rPr>
    </w:lvl>
    <w:lvl w:ilvl="7" w:tplc="8204692C" w:tentative="1">
      <w:start w:val="1"/>
      <w:numFmt w:val="bullet"/>
      <w:lvlText w:val="o"/>
      <w:lvlJc w:val="left"/>
      <w:pPr>
        <w:tabs>
          <w:tab w:val="num" w:pos="5400"/>
        </w:tabs>
        <w:ind w:left="5400" w:hanging="360"/>
      </w:pPr>
      <w:rPr>
        <w:rFonts w:ascii="Courier New" w:hAnsi="Courier New" w:hint="default"/>
      </w:rPr>
    </w:lvl>
    <w:lvl w:ilvl="8" w:tplc="520274C8" w:tentative="1">
      <w:start w:val="1"/>
      <w:numFmt w:val="bullet"/>
      <w:lvlText w:val=""/>
      <w:lvlJc w:val="left"/>
      <w:pPr>
        <w:tabs>
          <w:tab w:val="num" w:pos="6120"/>
        </w:tabs>
        <w:ind w:left="6120" w:hanging="360"/>
      </w:pPr>
      <w:rPr>
        <w:rFonts w:ascii="Wingdings" w:hAnsi="Wingdings" w:hint="default"/>
      </w:rPr>
    </w:lvl>
  </w:abstractNum>
  <w:abstractNum w:abstractNumId="13">
    <w:nsid w:val="615D6F2E"/>
    <w:multiLevelType w:val="singleLevel"/>
    <w:tmpl w:val="C7E432A0"/>
    <w:lvl w:ilvl="0">
      <w:start w:val="1"/>
      <w:numFmt w:val="bullet"/>
      <w:pStyle w:val="Bullet2"/>
      <w:lvlText w:val=""/>
      <w:lvlJc w:val="left"/>
      <w:pPr>
        <w:tabs>
          <w:tab w:val="num" w:pos="0"/>
        </w:tabs>
        <w:ind w:left="2160" w:hanging="720"/>
      </w:pPr>
      <w:rPr>
        <w:rFonts w:ascii="Symbol" w:hAnsi="Symbol" w:hint="default"/>
      </w:rPr>
    </w:lvl>
  </w:abstractNum>
  <w:abstractNum w:abstractNumId="14">
    <w:nsid w:val="6711500D"/>
    <w:multiLevelType w:val="hybridMultilevel"/>
    <w:tmpl w:val="E530FA4C"/>
    <w:lvl w:ilvl="0" w:tplc="EC981614">
      <w:start w:val="1"/>
      <w:numFmt w:val="decimal"/>
      <w:pStyle w:val="HeadingTable"/>
      <w:lvlText w:val="Table %1."/>
      <w:lvlJc w:val="left"/>
      <w:pPr>
        <w:ind w:left="14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8C230C9"/>
    <w:multiLevelType w:val="multilevel"/>
    <w:tmpl w:val="201E616A"/>
    <w:lvl w:ilvl="0">
      <w:start w:val="1"/>
      <w:numFmt w:val="decimal"/>
      <w:pStyle w:val="ChartHeader"/>
      <w:lvlText w:val="Chart %1:"/>
      <w:lvlJc w:val="left"/>
      <w:pPr>
        <w:tabs>
          <w:tab w:val="num" w:pos="5040"/>
        </w:tabs>
        <w:ind w:left="4392" w:hanging="432"/>
      </w:pPr>
      <w:rPr>
        <w:rFonts w:ascii="Arial Bold" w:hAnsi="Arial Bold" w:hint="default"/>
        <w:b/>
        <w:i w:val="0"/>
        <w:sz w:val="22"/>
      </w:rPr>
    </w:lvl>
    <w:lvl w:ilvl="1">
      <w:start w:val="1"/>
      <w:numFmt w:val="decimal"/>
      <w:lvlText w:val="%1.%2"/>
      <w:lvlJc w:val="left"/>
      <w:pPr>
        <w:tabs>
          <w:tab w:val="num" w:pos="4536"/>
        </w:tabs>
        <w:ind w:left="4536" w:hanging="576"/>
      </w:pPr>
      <w:rPr>
        <w:rFonts w:hint="default"/>
      </w:rPr>
    </w:lvl>
    <w:lvl w:ilvl="2">
      <w:start w:val="1"/>
      <w:numFmt w:val="decimal"/>
      <w:lvlText w:val="%1.%2.%3"/>
      <w:lvlJc w:val="left"/>
      <w:pPr>
        <w:tabs>
          <w:tab w:val="num" w:pos="4680"/>
        </w:tabs>
        <w:ind w:left="4680" w:hanging="720"/>
      </w:pPr>
      <w:rPr>
        <w:rFonts w:hint="default"/>
      </w:rPr>
    </w:lvl>
    <w:lvl w:ilvl="3">
      <w:start w:val="1"/>
      <w:numFmt w:val="decimal"/>
      <w:lvlText w:val="%1.%2.%3.%4"/>
      <w:lvlJc w:val="left"/>
      <w:pPr>
        <w:tabs>
          <w:tab w:val="num" w:pos="4824"/>
        </w:tabs>
        <w:ind w:left="4824" w:hanging="864"/>
      </w:pPr>
      <w:rPr>
        <w:rFonts w:hint="default"/>
      </w:rPr>
    </w:lvl>
    <w:lvl w:ilvl="4">
      <w:start w:val="1"/>
      <w:numFmt w:val="decimal"/>
      <w:lvlText w:val="%1.%2.%3.%4.%5"/>
      <w:lvlJc w:val="left"/>
      <w:pPr>
        <w:tabs>
          <w:tab w:val="num" w:pos="4968"/>
        </w:tabs>
        <w:ind w:left="4968" w:hanging="1008"/>
      </w:pPr>
      <w:rPr>
        <w:rFonts w:hint="default"/>
      </w:rPr>
    </w:lvl>
    <w:lvl w:ilvl="5">
      <w:start w:val="1"/>
      <w:numFmt w:val="decimal"/>
      <w:lvlText w:val="%1.%2.%3.%4.%5.%6"/>
      <w:lvlJc w:val="left"/>
      <w:pPr>
        <w:tabs>
          <w:tab w:val="num" w:pos="5112"/>
        </w:tabs>
        <w:ind w:left="5112" w:hanging="1152"/>
      </w:pPr>
      <w:rPr>
        <w:rFonts w:hint="default"/>
      </w:rPr>
    </w:lvl>
    <w:lvl w:ilvl="6">
      <w:start w:val="1"/>
      <w:numFmt w:val="decimal"/>
      <w:lvlText w:val="%1.%2.%3.%4.%5.%6.%7"/>
      <w:lvlJc w:val="left"/>
      <w:pPr>
        <w:tabs>
          <w:tab w:val="num" w:pos="5256"/>
        </w:tabs>
        <w:ind w:left="5256" w:hanging="1296"/>
      </w:pPr>
      <w:rPr>
        <w:rFonts w:hint="default"/>
      </w:rPr>
    </w:lvl>
    <w:lvl w:ilvl="7">
      <w:start w:val="1"/>
      <w:numFmt w:val="decimal"/>
      <w:lvlText w:val="%1.%2.%3.%4.%5.%6.%7.%8"/>
      <w:lvlJc w:val="left"/>
      <w:pPr>
        <w:tabs>
          <w:tab w:val="num" w:pos="5400"/>
        </w:tabs>
        <w:ind w:left="5400" w:hanging="1440"/>
      </w:pPr>
      <w:rPr>
        <w:rFonts w:hint="default"/>
      </w:rPr>
    </w:lvl>
    <w:lvl w:ilvl="8">
      <w:start w:val="1"/>
      <w:numFmt w:val="decimal"/>
      <w:lvlText w:val="%1.%2.%3.%4.%5.%6.%7.%8.%9"/>
      <w:lvlJc w:val="left"/>
      <w:pPr>
        <w:tabs>
          <w:tab w:val="num" w:pos="5544"/>
        </w:tabs>
        <w:ind w:left="5544" w:hanging="1584"/>
      </w:pPr>
      <w:rPr>
        <w:rFonts w:hint="default"/>
      </w:rPr>
    </w:lvl>
  </w:abstractNum>
  <w:abstractNum w:abstractNumId="16">
    <w:nsid w:val="70E70F6E"/>
    <w:multiLevelType w:val="multilevel"/>
    <w:tmpl w:val="44E0BDC6"/>
    <w:lvl w:ilvl="0">
      <w:start w:val="1"/>
      <w:numFmt w:val="decimal"/>
      <w:pStyle w:val="TableHeader"/>
      <w:lvlText w:val="Table %1:"/>
      <w:lvlJc w:val="left"/>
      <w:pPr>
        <w:tabs>
          <w:tab w:val="num" w:pos="3240"/>
        </w:tabs>
        <w:ind w:left="2592" w:hanging="432"/>
      </w:pPr>
      <w:rPr>
        <w:rFonts w:ascii="Arial Bold" w:hAnsi="Arial Bold" w:hint="default"/>
        <w:b/>
        <w:i w:val="0"/>
        <w:sz w:val="22"/>
      </w:rPr>
    </w:lvl>
    <w:lvl w:ilvl="1">
      <w:start w:val="1"/>
      <w:numFmt w:val="decimal"/>
      <w:lvlText w:val="%1.%2"/>
      <w:lvlJc w:val="left"/>
      <w:pPr>
        <w:tabs>
          <w:tab w:val="num" w:pos="2736"/>
        </w:tabs>
        <w:ind w:left="2736" w:hanging="576"/>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17">
    <w:nsid w:val="77914269"/>
    <w:multiLevelType w:val="hybridMultilevel"/>
    <w:tmpl w:val="EBF244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77C91B31"/>
    <w:multiLevelType w:val="hybridMultilevel"/>
    <w:tmpl w:val="22965D56"/>
    <w:lvl w:ilvl="0" w:tplc="72140C86">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8"/>
  </w:num>
  <w:num w:numId="4">
    <w:abstractNumId w:val="12"/>
  </w:num>
  <w:num w:numId="5">
    <w:abstractNumId w:val="15"/>
  </w:num>
  <w:num w:numId="6">
    <w:abstractNumId w:val="16"/>
  </w:num>
  <w:num w:numId="7">
    <w:abstractNumId w:val="1"/>
  </w:num>
  <w:num w:numId="8">
    <w:abstractNumId w:val="0"/>
  </w:num>
  <w:num w:numId="9">
    <w:abstractNumId w:val="6"/>
  </w:num>
  <w:num w:numId="10">
    <w:abstractNumId w:val="18"/>
  </w:num>
  <w:num w:numId="11">
    <w:abstractNumId w:val="2"/>
  </w:num>
  <w:num w:numId="12">
    <w:abstractNumId w:val="11"/>
  </w:num>
  <w:num w:numId="13">
    <w:abstractNumId w:val="14"/>
  </w:num>
  <w:num w:numId="14">
    <w:abstractNumId w:val="10"/>
  </w:num>
  <w:num w:numId="15">
    <w:abstractNumId w:val="9"/>
  </w:num>
  <w:num w:numId="16">
    <w:abstractNumId w:val="7"/>
  </w:num>
  <w:num w:numId="17">
    <w:abstractNumId w:val="3"/>
  </w:num>
  <w:num w:numId="18">
    <w:abstractNumId w:val="5"/>
  </w:num>
  <w:num w:numId="19">
    <w:abstractNumId w:val="11"/>
  </w:num>
  <w:num w:numId="20">
    <w:abstractNumId w:val="11"/>
  </w:num>
  <w:num w:numId="21">
    <w:abstractNumId w:val="17"/>
  </w:num>
  <w:num w:numId="22">
    <w:abstractNumId w:val="4"/>
  </w:num>
  <w:num w:numId="23">
    <w:abstractNumId w:val="2"/>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8" w:dllVersion="513" w:checkStyle="1"/>
  <w:activeWritingStyle w:appName="MSWord" w:lang="en-AU" w:vendorID="8" w:dllVersion="513" w:checkStyle="1"/>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6145">
      <o:colormru v:ext="edit" colors="#f8901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22B"/>
    <w:rsid w:val="00001B81"/>
    <w:rsid w:val="00001C26"/>
    <w:rsid w:val="000054B8"/>
    <w:rsid w:val="000202ED"/>
    <w:rsid w:val="000209B9"/>
    <w:rsid w:val="00024F2E"/>
    <w:rsid w:val="00025867"/>
    <w:rsid w:val="00030291"/>
    <w:rsid w:val="00030A94"/>
    <w:rsid w:val="000357AB"/>
    <w:rsid w:val="00037FDB"/>
    <w:rsid w:val="000413AB"/>
    <w:rsid w:val="000464BB"/>
    <w:rsid w:val="00057192"/>
    <w:rsid w:val="00064193"/>
    <w:rsid w:val="000656F5"/>
    <w:rsid w:val="00073CB0"/>
    <w:rsid w:val="000764C0"/>
    <w:rsid w:val="00076709"/>
    <w:rsid w:val="00077A60"/>
    <w:rsid w:val="000837B2"/>
    <w:rsid w:val="00087CC5"/>
    <w:rsid w:val="00092E80"/>
    <w:rsid w:val="000947EC"/>
    <w:rsid w:val="00097AF8"/>
    <w:rsid w:val="000A2323"/>
    <w:rsid w:val="000A2873"/>
    <w:rsid w:val="000A54F1"/>
    <w:rsid w:val="000B42A2"/>
    <w:rsid w:val="000C14C1"/>
    <w:rsid w:val="000C3299"/>
    <w:rsid w:val="000C432C"/>
    <w:rsid w:val="000D0DA4"/>
    <w:rsid w:val="000D65AB"/>
    <w:rsid w:val="000E0CFB"/>
    <w:rsid w:val="000E2B9D"/>
    <w:rsid w:val="000E2BDE"/>
    <w:rsid w:val="000E4310"/>
    <w:rsid w:val="000E5901"/>
    <w:rsid w:val="000E77BC"/>
    <w:rsid w:val="000F5DC9"/>
    <w:rsid w:val="0010183D"/>
    <w:rsid w:val="00102385"/>
    <w:rsid w:val="00104056"/>
    <w:rsid w:val="00104D3B"/>
    <w:rsid w:val="00110FEB"/>
    <w:rsid w:val="00133F29"/>
    <w:rsid w:val="00135DA3"/>
    <w:rsid w:val="00140055"/>
    <w:rsid w:val="00150BE2"/>
    <w:rsid w:val="001524E7"/>
    <w:rsid w:val="00152B50"/>
    <w:rsid w:val="0015365C"/>
    <w:rsid w:val="00154B8B"/>
    <w:rsid w:val="00156EFE"/>
    <w:rsid w:val="0016114A"/>
    <w:rsid w:val="001702BD"/>
    <w:rsid w:val="001739E5"/>
    <w:rsid w:val="0017576C"/>
    <w:rsid w:val="001832E8"/>
    <w:rsid w:val="001845ED"/>
    <w:rsid w:val="0018462E"/>
    <w:rsid w:val="00186799"/>
    <w:rsid w:val="0019058D"/>
    <w:rsid w:val="001A4A94"/>
    <w:rsid w:val="001A6958"/>
    <w:rsid w:val="001B149B"/>
    <w:rsid w:val="001B319C"/>
    <w:rsid w:val="001B36DE"/>
    <w:rsid w:val="001B6A82"/>
    <w:rsid w:val="001B7007"/>
    <w:rsid w:val="001B7915"/>
    <w:rsid w:val="001C0C79"/>
    <w:rsid w:val="001D021F"/>
    <w:rsid w:val="001D1ADE"/>
    <w:rsid w:val="001D21DE"/>
    <w:rsid w:val="001D5EB4"/>
    <w:rsid w:val="001E642B"/>
    <w:rsid w:val="001E7BEE"/>
    <w:rsid w:val="001F3CA0"/>
    <w:rsid w:val="001F70B4"/>
    <w:rsid w:val="002109B5"/>
    <w:rsid w:val="00215619"/>
    <w:rsid w:val="00224641"/>
    <w:rsid w:val="002312AD"/>
    <w:rsid w:val="002344FF"/>
    <w:rsid w:val="00241095"/>
    <w:rsid w:val="0024422C"/>
    <w:rsid w:val="002556DF"/>
    <w:rsid w:val="002606A9"/>
    <w:rsid w:val="0026762A"/>
    <w:rsid w:val="00272279"/>
    <w:rsid w:val="002748CE"/>
    <w:rsid w:val="00276932"/>
    <w:rsid w:val="002805D9"/>
    <w:rsid w:val="002819B2"/>
    <w:rsid w:val="00285362"/>
    <w:rsid w:val="002856D4"/>
    <w:rsid w:val="00290832"/>
    <w:rsid w:val="00291472"/>
    <w:rsid w:val="002925C2"/>
    <w:rsid w:val="002A3C77"/>
    <w:rsid w:val="002A6682"/>
    <w:rsid w:val="002B1CDC"/>
    <w:rsid w:val="002B6D46"/>
    <w:rsid w:val="002B7BF3"/>
    <w:rsid w:val="002C0E67"/>
    <w:rsid w:val="002D09C6"/>
    <w:rsid w:val="002D2B64"/>
    <w:rsid w:val="002D5CCF"/>
    <w:rsid w:val="002D69E9"/>
    <w:rsid w:val="002E022E"/>
    <w:rsid w:val="002E0D4F"/>
    <w:rsid w:val="002E2FB8"/>
    <w:rsid w:val="002E5678"/>
    <w:rsid w:val="002F363D"/>
    <w:rsid w:val="002F6073"/>
    <w:rsid w:val="0030599B"/>
    <w:rsid w:val="003100D3"/>
    <w:rsid w:val="003164DA"/>
    <w:rsid w:val="00317BF2"/>
    <w:rsid w:val="003206E7"/>
    <w:rsid w:val="0032165C"/>
    <w:rsid w:val="003237A2"/>
    <w:rsid w:val="003264DF"/>
    <w:rsid w:val="00332748"/>
    <w:rsid w:val="00334E46"/>
    <w:rsid w:val="0033658F"/>
    <w:rsid w:val="00347E07"/>
    <w:rsid w:val="003542A3"/>
    <w:rsid w:val="003547C9"/>
    <w:rsid w:val="0035738C"/>
    <w:rsid w:val="0037313B"/>
    <w:rsid w:val="00376296"/>
    <w:rsid w:val="00377775"/>
    <w:rsid w:val="003803CB"/>
    <w:rsid w:val="003825EE"/>
    <w:rsid w:val="003831E3"/>
    <w:rsid w:val="00386C0D"/>
    <w:rsid w:val="00391361"/>
    <w:rsid w:val="003935A7"/>
    <w:rsid w:val="003A626C"/>
    <w:rsid w:val="003C2703"/>
    <w:rsid w:val="003D3090"/>
    <w:rsid w:val="003E1610"/>
    <w:rsid w:val="003E2564"/>
    <w:rsid w:val="003E3CC5"/>
    <w:rsid w:val="003E7E0E"/>
    <w:rsid w:val="003F6D4D"/>
    <w:rsid w:val="0040438D"/>
    <w:rsid w:val="004058B5"/>
    <w:rsid w:val="0041001A"/>
    <w:rsid w:val="00417B7D"/>
    <w:rsid w:val="004233D9"/>
    <w:rsid w:val="00432557"/>
    <w:rsid w:val="0043364F"/>
    <w:rsid w:val="00435A6C"/>
    <w:rsid w:val="004402F2"/>
    <w:rsid w:val="00441DA3"/>
    <w:rsid w:val="00453A74"/>
    <w:rsid w:val="00457195"/>
    <w:rsid w:val="00462281"/>
    <w:rsid w:val="00462C72"/>
    <w:rsid w:val="00470D2B"/>
    <w:rsid w:val="0047422B"/>
    <w:rsid w:val="00474BDB"/>
    <w:rsid w:val="004759BD"/>
    <w:rsid w:val="00485A5F"/>
    <w:rsid w:val="0048635B"/>
    <w:rsid w:val="004903E5"/>
    <w:rsid w:val="00493DDC"/>
    <w:rsid w:val="00497BA9"/>
    <w:rsid w:val="004A118F"/>
    <w:rsid w:val="004A288B"/>
    <w:rsid w:val="004A774F"/>
    <w:rsid w:val="004B1DEF"/>
    <w:rsid w:val="004B2744"/>
    <w:rsid w:val="004B6D4D"/>
    <w:rsid w:val="004B7848"/>
    <w:rsid w:val="004C48E1"/>
    <w:rsid w:val="004D6DE8"/>
    <w:rsid w:val="004E6EC3"/>
    <w:rsid w:val="004E6F9A"/>
    <w:rsid w:val="00505ABE"/>
    <w:rsid w:val="00510E38"/>
    <w:rsid w:val="0051397C"/>
    <w:rsid w:val="00517E07"/>
    <w:rsid w:val="005222D9"/>
    <w:rsid w:val="00530EE3"/>
    <w:rsid w:val="0053242C"/>
    <w:rsid w:val="00533200"/>
    <w:rsid w:val="00534357"/>
    <w:rsid w:val="00534787"/>
    <w:rsid w:val="00541F1F"/>
    <w:rsid w:val="0054449E"/>
    <w:rsid w:val="005511DF"/>
    <w:rsid w:val="00554012"/>
    <w:rsid w:val="00554C7F"/>
    <w:rsid w:val="00581553"/>
    <w:rsid w:val="005917DD"/>
    <w:rsid w:val="00594396"/>
    <w:rsid w:val="005A567C"/>
    <w:rsid w:val="005B3FC7"/>
    <w:rsid w:val="005B5594"/>
    <w:rsid w:val="005B5640"/>
    <w:rsid w:val="005B6820"/>
    <w:rsid w:val="005C1044"/>
    <w:rsid w:val="005C42F0"/>
    <w:rsid w:val="005D0EF5"/>
    <w:rsid w:val="005D4242"/>
    <w:rsid w:val="005D5AB1"/>
    <w:rsid w:val="005E1BCA"/>
    <w:rsid w:val="005E5FA7"/>
    <w:rsid w:val="005E790A"/>
    <w:rsid w:val="005F1CA0"/>
    <w:rsid w:val="005F5742"/>
    <w:rsid w:val="006071D4"/>
    <w:rsid w:val="00620DDD"/>
    <w:rsid w:val="00621EAF"/>
    <w:rsid w:val="00630442"/>
    <w:rsid w:val="0063178F"/>
    <w:rsid w:val="00635772"/>
    <w:rsid w:val="006368DA"/>
    <w:rsid w:val="006463B0"/>
    <w:rsid w:val="00647239"/>
    <w:rsid w:val="00654407"/>
    <w:rsid w:val="0067140C"/>
    <w:rsid w:val="006737C2"/>
    <w:rsid w:val="006749AA"/>
    <w:rsid w:val="00680E6B"/>
    <w:rsid w:val="00683CD9"/>
    <w:rsid w:val="00693CF1"/>
    <w:rsid w:val="006A171D"/>
    <w:rsid w:val="006A19C1"/>
    <w:rsid w:val="006A3C69"/>
    <w:rsid w:val="006A6422"/>
    <w:rsid w:val="006A65D6"/>
    <w:rsid w:val="006B205D"/>
    <w:rsid w:val="006B7B47"/>
    <w:rsid w:val="006C039A"/>
    <w:rsid w:val="006C1D04"/>
    <w:rsid w:val="006C2299"/>
    <w:rsid w:val="006C2CAA"/>
    <w:rsid w:val="006C7327"/>
    <w:rsid w:val="006F76CF"/>
    <w:rsid w:val="00703FF1"/>
    <w:rsid w:val="007044C2"/>
    <w:rsid w:val="007048EA"/>
    <w:rsid w:val="0070672A"/>
    <w:rsid w:val="007178AC"/>
    <w:rsid w:val="00717F49"/>
    <w:rsid w:val="00730239"/>
    <w:rsid w:val="00730768"/>
    <w:rsid w:val="00731A39"/>
    <w:rsid w:val="0073560E"/>
    <w:rsid w:val="00737C47"/>
    <w:rsid w:val="00740D9F"/>
    <w:rsid w:val="007422E6"/>
    <w:rsid w:val="00743D53"/>
    <w:rsid w:val="007470D3"/>
    <w:rsid w:val="0075140A"/>
    <w:rsid w:val="007533A4"/>
    <w:rsid w:val="00755008"/>
    <w:rsid w:val="007654CF"/>
    <w:rsid w:val="00770577"/>
    <w:rsid w:val="00774DD0"/>
    <w:rsid w:val="00780DD0"/>
    <w:rsid w:val="007830D1"/>
    <w:rsid w:val="00784997"/>
    <w:rsid w:val="0078752D"/>
    <w:rsid w:val="00793041"/>
    <w:rsid w:val="00797F92"/>
    <w:rsid w:val="007A0B76"/>
    <w:rsid w:val="007A3EFA"/>
    <w:rsid w:val="007B1ACE"/>
    <w:rsid w:val="007B26EC"/>
    <w:rsid w:val="007B4124"/>
    <w:rsid w:val="007B5C3B"/>
    <w:rsid w:val="007B6EF5"/>
    <w:rsid w:val="007B7DC7"/>
    <w:rsid w:val="007C0E5A"/>
    <w:rsid w:val="007C3BE4"/>
    <w:rsid w:val="007C7E10"/>
    <w:rsid w:val="007D03DD"/>
    <w:rsid w:val="007E33D1"/>
    <w:rsid w:val="007F0F3B"/>
    <w:rsid w:val="007F4E69"/>
    <w:rsid w:val="007F6ABB"/>
    <w:rsid w:val="00801A23"/>
    <w:rsid w:val="00803237"/>
    <w:rsid w:val="0080783F"/>
    <w:rsid w:val="008226A8"/>
    <w:rsid w:val="00822BB8"/>
    <w:rsid w:val="008332FE"/>
    <w:rsid w:val="008353FF"/>
    <w:rsid w:val="0084281E"/>
    <w:rsid w:val="008453A0"/>
    <w:rsid w:val="00845BED"/>
    <w:rsid w:val="00847116"/>
    <w:rsid w:val="008526FF"/>
    <w:rsid w:val="00855E9F"/>
    <w:rsid w:val="00857068"/>
    <w:rsid w:val="00863276"/>
    <w:rsid w:val="00863D45"/>
    <w:rsid w:val="0086487E"/>
    <w:rsid w:val="0087047F"/>
    <w:rsid w:val="008846A2"/>
    <w:rsid w:val="00884BA7"/>
    <w:rsid w:val="008851D2"/>
    <w:rsid w:val="00890883"/>
    <w:rsid w:val="00894A18"/>
    <w:rsid w:val="00897AA6"/>
    <w:rsid w:val="008A29B4"/>
    <w:rsid w:val="008A7107"/>
    <w:rsid w:val="008B2743"/>
    <w:rsid w:val="008B3EF4"/>
    <w:rsid w:val="008C2D32"/>
    <w:rsid w:val="008D217F"/>
    <w:rsid w:val="008D3B1B"/>
    <w:rsid w:val="008D79DC"/>
    <w:rsid w:val="008E1876"/>
    <w:rsid w:val="008E6B0D"/>
    <w:rsid w:val="00903A6F"/>
    <w:rsid w:val="00911EFF"/>
    <w:rsid w:val="009238ED"/>
    <w:rsid w:val="00926810"/>
    <w:rsid w:val="00934312"/>
    <w:rsid w:val="00942592"/>
    <w:rsid w:val="0095278B"/>
    <w:rsid w:val="00953F0E"/>
    <w:rsid w:val="009549F1"/>
    <w:rsid w:val="00970A7A"/>
    <w:rsid w:val="00970AA2"/>
    <w:rsid w:val="00977ED9"/>
    <w:rsid w:val="009852C3"/>
    <w:rsid w:val="0099579A"/>
    <w:rsid w:val="009967A4"/>
    <w:rsid w:val="009A096F"/>
    <w:rsid w:val="009B00A3"/>
    <w:rsid w:val="009B503D"/>
    <w:rsid w:val="009C5688"/>
    <w:rsid w:val="009C766C"/>
    <w:rsid w:val="009C7D05"/>
    <w:rsid w:val="009D3ADF"/>
    <w:rsid w:val="009E1343"/>
    <w:rsid w:val="009E36D9"/>
    <w:rsid w:val="009E40FB"/>
    <w:rsid w:val="009E54F0"/>
    <w:rsid w:val="009E58A8"/>
    <w:rsid w:val="009F779D"/>
    <w:rsid w:val="00A01212"/>
    <w:rsid w:val="00A118E4"/>
    <w:rsid w:val="00A14750"/>
    <w:rsid w:val="00A152C0"/>
    <w:rsid w:val="00A15300"/>
    <w:rsid w:val="00A15713"/>
    <w:rsid w:val="00A16A7A"/>
    <w:rsid w:val="00A236AB"/>
    <w:rsid w:val="00A32972"/>
    <w:rsid w:val="00A32D99"/>
    <w:rsid w:val="00A45A7F"/>
    <w:rsid w:val="00A472BD"/>
    <w:rsid w:val="00A53E94"/>
    <w:rsid w:val="00A54F69"/>
    <w:rsid w:val="00A56BC4"/>
    <w:rsid w:val="00A56CD7"/>
    <w:rsid w:val="00A571BE"/>
    <w:rsid w:val="00A60BFE"/>
    <w:rsid w:val="00A629BE"/>
    <w:rsid w:val="00A65BB4"/>
    <w:rsid w:val="00A673A5"/>
    <w:rsid w:val="00A701F9"/>
    <w:rsid w:val="00A70202"/>
    <w:rsid w:val="00A7068F"/>
    <w:rsid w:val="00A73D82"/>
    <w:rsid w:val="00A7610A"/>
    <w:rsid w:val="00A8385F"/>
    <w:rsid w:val="00A83C1F"/>
    <w:rsid w:val="00A86BB8"/>
    <w:rsid w:val="00A90DD5"/>
    <w:rsid w:val="00A90F88"/>
    <w:rsid w:val="00A954FE"/>
    <w:rsid w:val="00AA0F16"/>
    <w:rsid w:val="00AA73CC"/>
    <w:rsid w:val="00AB3444"/>
    <w:rsid w:val="00AD589C"/>
    <w:rsid w:val="00AE417B"/>
    <w:rsid w:val="00AF3C96"/>
    <w:rsid w:val="00B0046F"/>
    <w:rsid w:val="00B00A1C"/>
    <w:rsid w:val="00B01927"/>
    <w:rsid w:val="00B120B5"/>
    <w:rsid w:val="00B12390"/>
    <w:rsid w:val="00B149D3"/>
    <w:rsid w:val="00B16F91"/>
    <w:rsid w:val="00B24582"/>
    <w:rsid w:val="00B25A3A"/>
    <w:rsid w:val="00B30362"/>
    <w:rsid w:val="00B35353"/>
    <w:rsid w:val="00B35A66"/>
    <w:rsid w:val="00B35CEE"/>
    <w:rsid w:val="00B36DC2"/>
    <w:rsid w:val="00B36DCA"/>
    <w:rsid w:val="00B41151"/>
    <w:rsid w:val="00B55DB5"/>
    <w:rsid w:val="00B57816"/>
    <w:rsid w:val="00B62120"/>
    <w:rsid w:val="00B66BD4"/>
    <w:rsid w:val="00B702A2"/>
    <w:rsid w:val="00B714AC"/>
    <w:rsid w:val="00B76896"/>
    <w:rsid w:val="00B7723D"/>
    <w:rsid w:val="00B80065"/>
    <w:rsid w:val="00B8419D"/>
    <w:rsid w:val="00B84E56"/>
    <w:rsid w:val="00B91385"/>
    <w:rsid w:val="00B92EC9"/>
    <w:rsid w:val="00B93781"/>
    <w:rsid w:val="00B94D0D"/>
    <w:rsid w:val="00BA0F73"/>
    <w:rsid w:val="00BA29A7"/>
    <w:rsid w:val="00BA2CD8"/>
    <w:rsid w:val="00BA3391"/>
    <w:rsid w:val="00BA3623"/>
    <w:rsid w:val="00BA7C86"/>
    <w:rsid w:val="00BB6088"/>
    <w:rsid w:val="00BB7081"/>
    <w:rsid w:val="00BC6320"/>
    <w:rsid w:val="00BD2369"/>
    <w:rsid w:val="00BD6191"/>
    <w:rsid w:val="00BE644A"/>
    <w:rsid w:val="00BE73D5"/>
    <w:rsid w:val="00BF36C3"/>
    <w:rsid w:val="00BF479E"/>
    <w:rsid w:val="00C0496E"/>
    <w:rsid w:val="00C04B95"/>
    <w:rsid w:val="00C04FCC"/>
    <w:rsid w:val="00C079F7"/>
    <w:rsid w:val="00C10C9A"/>
    <w:rsid w:val="00C202E9"/>
    <w:rsid w:val="00C2737E"/>
    <w:rsid w:val="00C30A42"/>
    <w:rsid w:val="00C3125B"/>
    <w:rsid w:val="00C32AC9"/>
    <w:rsid w:val="00C3505B"/>
    <w:rsid w:val="00C37424"/>
    <w:rsid w:val="00C41004"/>
    <w:rsid w:val="00C41C44"/>
    <w:rsid w:val="00C46320"/>
    <w:rsid w:val="00C51CED"/>
    <w:rsid w:val="00C525EE"/>
    <w:rsid w:val="00C56A1A"/>
    <w:rsid w:val="00C732EF"/>
    <w:rsid w:val="00C76AD0"/>
    <w:rsid w:val="00C800AE"/>
    <w:rsid w:val="00C84569"/>
    <w:rsid w:val="00C92992"/>
    <w:rsid w:val="00C952CA"/>
    <w:rsid w:val="00C97972"/>
    <w:rsid w:val="00CB49CF"/>
    <w:rsid w:val="00CB7F84"/>
    <w:rsid w:val="00CC3739"/>
    <w:rsid w:val="00CD11C8"/>
    <w:rsid w:val="00CD4726"/>
    <w:rsid w:val="00CE1AE0"/>
    <w:rsid w:val="00CF31FF"/>
    <w:rsid w:val="00CF3927"/>
    <w:rsid w:val="00CF5C39"/>
    <w:rsid w:val="00CF704A"/>
    <w:rsid w:val="00D07A82"/>
    <w:rsid w:val="00D10CF5"/>
    <w:rsid w:val="00D1143B"/>
    <w:rsid w:val="00D152C1"/>
    <w:rsid w:val="00D252FF"/>
    <w:rsid w:val="00D27C05"/>
    <w:rsid w:val="00D27E9E"/>
    <w:rsid w:val="00D41C35"/>
    <w:rsid w:val="00D42055"/>
    <w:rsid w:val="00D42745"/>
    <w:rsid w:val="00D522ED"/>
    <w:rsid w:val="00D526EE"/>
    <w:rsid w:val="00D5284D"/>
    <w:rsid w:val="00D65E01"/>
    <w:rsid w:val="00D66769"/>
    <w:rsid w:val="00D67E72"/>
    <w:rsid w:val="00D7237B"/>
    <w:rsid w:val="00D82AC3"/>
    <w:rsid w:val="00D923D1"/>
    <w:rsid w:val="00DA55D6"/>
    <w:rsid w:val="00DB225B"/>
    <w:rsid w:val="00DB4F28"/>
    <w:rsid w:val="00DC0150"/>
    <w:rsid w:val="00DC2A53"/>
    <w:rsid w:val="00DC5752"/>
    <w:rsid w:val="00DE2C8E"/>
    <w:rsid w:val="00DE66AB"/>
    <w:rsid w:val="00E13C3C"/>
    <w:rsid w:val="00E1481B"/>
    <w:rsid w:val="00E24F3F"/>
    <w:rsid w:val="00E32EA3"/>
    <w:rsid w:val="00E42266"/>
    <w:rsid w:val="00E47960"/>
    <w:rsid w:val="00E50822"/>
    <w:rsid w:val="00E60357"/>
    <w:rsid w:val="00E80312"/>
    <w:rsid w:val="00E823CB"/>
    <w:rsid w:val="00E940B2"/>
    <w:rsid w:val="00E946CA"/>
    <w:rsid w:val="00E950C9"/>
    <w:rsid w:val="00EA3253"/>
    <w:rsid w:val="00EA4693"/>
    <w:rsid w:val="00EB2842"/>
    <w:rsid w:val="00EB54E0"/>
    <w:rsid w:val="00EC02E9"/>
    <w:rsid w:val="00ED32E0"/>
    <w:rsid w:val="00ED4D39"/>
    <w:rsid w:val="00ED4E4A"/>
    <w:rsid w:val="00ED5FE1"/>
    <w:rsid w:val="00EE0A88"/>
    <w:rsid w:val="00EF13F5"/>
    <w:rsid w:val="00EF68D4"/>
    <w:rsid w:val="00F11E5B"/>
    <w:rsid w:val="00F14BA8"/>
    <w:rsid w:val="00F20DBC"/>
    <w:rsid w:val="00F24653"/>
    <w:rsid w:val="00F25FE7"/>
    <w:rsid w:val="00F270DE"/>
    <w:rsid w:val="00F33E4E"/>
    <w:rsid w:val="00F3613E"/>
    <w:rsid w:val="00F40FAF"/>
    <w:rsid w:val="00F448C6"/>
    <w:rsid w:val="00F45FA7"/>
    <w:rsid w:val="00F646B0"/>
    <w:rsid w:val="00F64C47"/>
    <w:rsid w:val="00F81701"/>
    <w:rsid w:val="00F8403C"/>
    <w:rsid w:val="00F855DD"/>
    <w:rsid w:val="00F91D96"/>
    <w:rsid w:val="00F94DBA"/>
    <w:rsid w:val="00FA65A9"/>
    <w:rsid w:val="00FB0280"/>
    <w:rsid w:val="00FB6A03"/>
    <w:rsid w:val="00FB7FA3"/>
    <w:rsid w:val="00FD753C"/>
    <w:rsid w:val="00FE6A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f8901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qFormat="1"/>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Document Map"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C3B"/>
    <w:rPr>
      <w:lang w:eastAsia="en-US"/>
    </w:rPr>
  </w:style>
  <w:style w:type="paragraph" w:styleId="Heading1">
    <w:name w:val="heading 1"/>
    <w:basedOn w:val="Normal"/>
    <w:next w:val="BodyText"/>
    <w:link w:val="Heading1Char"/>
    <w:qFormat/>
    <w:rsid w:val="0018462E"/>
    <w:pPr>
      <w:keepNext/>
      <w:numPr>
        <w:numId w:val="12"/>
      </w:numPr>
      <w:tabs>
        <w:tab w:val="clear" w:pos="360"/>
        <w:tab w:val="num" w:pos="709"/>
      </w:tabs>
      <w:spacing w:before="240" w:after="180" w:line="360" w:lineRule="auto"/>
      <w:outlineLvl w:val="0"/>
    </w:pPr>
    <w:rPr>
      <w:rFonts w:ascii="Arial" w:hAnsi="Arial"/>
      <w:b/>
      <w:caps/>
      <w:color w:val="A50F2C"/>
      <w:kern w:val="28"/>
      <w:sz w:val="22"/>
    </w:rPr>
  </w:style>
  <w:style w:type="paragraph" w:styleId="Heading2">
    <w:name w:val="heading 2"/>
    <w:basedOn w:val="Normal"/>
    <w:next w:val="BodyText"/>
    <w:qFormat/>
    <w:rsid w:val="00E60357"/>
    <w:pPr>
      <w:keepNext/>
      <w:numPr>
        <w:ilvl w:val="1"/>
        <w:numId w:val="12"/>
      </w:numPr>
      <w:tabs>
        <w:tab w:val="left" w:pos="720"/>
      </w:tabs>
      <w:spacing w:before="120" w:after="120" w:line="360" w:lineRule="auto"/>
      <w:outlineLvl w:val="1"/>
    </w:pPr>
    <w:rPr>
      <w:rFonts w:ascii="Arial" w:hAnsi="Arial"/>
      <w:b/>
      <w:smallCaps/>
      <w:color w:val="A50F2C"/>
      <w:sz w:val="22"/>
    </w:rPr>
  </w:style>
  <w:style w:type="paragraph" w:styleId="Heading3">
    <w:name w:val="heading 3"/>
    <w:basedOn w:val="Normal"/>
    <w:next w:val="Normal"/>
    <w:qFormat/>
    <w:rsid w:val="00647239"/>
    <w:pPr>
      <w:keepNext/>
      <w:spacing w:before="120" w:after="120" w:line="360" w:lineRule="auto"/>
      <w:ind w:left="709"/>
      <w:outlineLvl w:val="2"/>
    </w:pPr>
    <w:rPr>
      <w:rFonts w:ascii="Arial" w:hAnsi="Arial"/>
      <w:b/>
      <w:i/>
      <w:color w:val="A50F2C"/>
      <w:sz w:val="22"/>
    </w:rPr>
  </w:style>
  <w:style w:type="paragraph" w:styleId="Heading4">
    <w:name w:val="heading 4"/>
    <w:basedOn w:val="Normal"/>
    <w:next w:val="Normal"/>
    <w:rsid w:val="000D0DA4"/>
    <w:pPr>
      <w:keepNext/>
      <w:numPr>
        <w:ilvl w:val="3"/>
        <w:numId w:val="12"/>
      </w:numPr>
      <w:tabs>
        <w:tab w:val="clear" w:pos="0"/>
        <w:tab w:val="num" w:pos="360"/>
        <w:tab w:val="left" w:pos="720"/>
      </w:tabs>
      <w:jc w:val="center"/>
      <w:outlineLvl w:val="3"/>
    </w:pPr>
    <w:rPr>
      <w:rFonts w:ascii="Univers" w:hAnsi="Univers"/>
      <w:b/>
      <w:sz w:val="22"/>
    </w:rPr>
  </w:style>
  <w:style w:type="paragraph" w:styleId="Heading5">
    <w:name w:val="heading 5"/>
    <w:basedOn w:val="Normal"/>
    <w:next w:val="Normal"/>
    <w:rsid w:val="00737C47"/>
    <w:pPr>
      <w:keepNext/>
      <w:spacing w:line="360" w:lineRule="auto"/>
      <w:outlineLvl w:val="4"/>
    </w:pPr>
    <w:rPr>
      <w:rFonts w:ascii="Univers" w:hAnsi="Univers"/>
      <w:i/>
      <w:sz w:val="22"/>
    </w:rPr>
  </w:style>
  <w:style w:type="paragraph" w:styleId="Heading6">
    <w:name w:val="heading 6"/>
    <w:basedOn w:val="Normal"/>
    <w:next w:val="Normal"/>
    <w:rsid w:val="000D0DA4"/>
    <w:pPr>
      <w:keepNext/>
      <w:numPr>
        <w:ilvl w:val="5"/>
        <w:numId w:val="12"/>
      </w:numPr>
      <w:tabs>
        <w:tab w:val="clear" w:pos="0"/>
        <w:tab w:val="num" w:pos="360"/>
      </w:tabs>
      <w:spacing w:line="360" w:lineRule="auto"/>
      <w:outlineLvl w:val="5"/>
    </w:pPr>
    <w:rPr>
      <w:rFonts w:ascii="Univers" w:hAnsi="Univers"/>
      <w:i/>
      <w:sz w:val="22"/>
    </w:rPr>
  </w:style>
  <w:style w:type="paragraph" w:styleId="Heading7">
    <w:name w:val="heading 7"/>
    <w:basedOn w:val="Normal"/>
    <w:next w:val="Normal"/>
    <w:rsid w:val="000D0DA4"/>
    <w:pPr>
      <w:numPr>
        <w:ilvl w:val="6"/>
        <w:numId w:val="12"/>
      </w:numPr>
      <w:tabs>
        <w:tab w:val="clear" w:pos="0"/>
        <w:tab w:val="num" w:pos="360"/>
      </w:tabs>
      <w:spacing w:before="240" w:after="60"/>
      <w:outlineLvl w:val="6"/>
    </w:pPr>
    <w:rPr>
      <w:rFonts w:ascii="Arial" w:hAnsi="Arial"/>
    </w:rPr>
  </w:style>
  <w:style w:type="paragraph" w:styleId="Heading8">
    <w:name w:val="heading 8"/>
    <w:basedOn w:val="Normal"/>
    <w:next w:val="Normal"/>
    <w:rsid w:val="000D0DA4"/>
    <w:pPr>
      <w:numPr>
        <w:ilvl w:val="7"/>
        <w:numId w:val="12"/>
      </w:numPr>
      <w:tabs>
        <w:tab w:val="clear" w:pos="0"/>
        <w:tab w:val="num" w:pos="360"/>
      </w:tabs>
      <w:spacing w:before="240" w:after="60"/>
      <w:outlineLvl w:val="7"/>
    </w:pPr>
    <w:rPr>
      <w:rFonts w:ascii="Arial" w:hAnsi="Arial"/>
      <w:i/>
    </w:rPr>
  </w:style>
  <w:style w:type="paragraph" w:styleId="Heading9">
    <w:name w:val="heading 9"/>
    <w:basedOn w:val="Normal"/>
    <w:next w:val="Normal"/>
    <w:rsid w:val="000D0DA4"/>
    <w:pPr>
      <w:numPr>
        <w:ilvl w:val="8"/>
        <w:numId w:val="12"/>
      </w:numPr>
      <w:tabs>
        <w:tab w:val="clear" w:pos="0"/>
        <w:tab w:val="num" w:pos="360"/>
      </w:tabs>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4058B5"/>
    <w:pPr>
      <w:spacing w:after="200" w:line="288" w:lineRule="auto"/>
      <w:ind w:left="720"/>
      <w:jc w:val="both"/>
    </w:pPr>
    <w:rPr>
      <w:rFonts w:ascii="Arial" w:hAnsi="Arial"/>
      <w:color w:val="404040" w:themeColor="text1" w:themeTint="BF"/>
      <w:sz w:val="22"/>
    </w:rPr>
  </w:style>
  <w:style w:type="character" w:styleId="FootnoteReference">
    <w:name w:val="footnote reference"/>
    <w:basedOn w:val="DefaultParagraphFont"/>
    <w:semiHidden/>
    <w:rsid w:val="00737C47"/>
    <w:rPr>
      <w:vertAlign w:val="superscript"/>
    </w:rPr>
  </w:style>
  <w:style w:type="paragraph" w:styleId="FootnoteText">
    <w:name w:val="footnote text"/>
    <w:basedOn w:val="Normal"/>
    <w:semiHidden/>
    <w:rsid w:val="00737C47"/>
    <w:rPr>
      <w:rFonts w:ascii="Arial" w:hAnsi="Arial"/>
      <w:sz w:val="16"/>
    </w:rPr>
  </w:style>
  <w:style w:type="character" w:styleId="PageNumber">
    <w:name w:val="page number"/>
    <w:basedOn w:val="DefaultParagraphFont"/>
    <w:semiHidden/>
    <w:rsid w:val="00737C47"/>
  </w:style>
  <w:style w:type="paragraph" w:styleId="Header">
    <w:name w:val="header"/>
    <w:basedOn w:val="Normal"/>
    <w:semiHidden/>
    <w:rsid w:val="00737C47"/>
    <w:pPr>
      <w:tabs>
        <w:tab w:val="center" w:pos="4153"/>
        <w:tab w:val="right" w:pos="8306"/>
      </w:tabs>
    </w:pPr>
    <w:rPr>
      <w:rFonts w:ascii="Univers (W1)" w:hAnsi="Univers (W1)"/>
    </w:rPr>
  </w:style>
  <w:style w:type="paragraph" w:styleId="Footer">
    <w:name w:val="footer"/>
    <w:basedOn w:val="Normal"/>
    <w:semiHidden/>
    <w:rsid w:val="00737C47"/>
    <w:pPr>
      <w:tabs>
        <w:tab w:val="center" w:pos="4153"/>
        <w:tab w:val="right" w:pos="8306"/>
      </w:tabs>
    </w:pPr>
    <w:rPr>
      <w:rFonts w:ascii="Univers (W1)" w:hAnsi="Univers (W1)"/>
    </w:rPr>
  </w:style>
  <w:style w:type="paragraph" w:customStyle="1" w:styleId="Bullet3">
    <w:name w:val="Bullet 3"/>
    <w:basedOn w:val="BodyText"/>
    <w:rsid w:val="00737C47"/>
    <w:pPr>
      <w:numPr>
        <w:numId w:val="4"/>
      </w:numPr>
      <w:tabs>
        <w:tab w:val="clear" w:pos="360"/>
        <w:tab w:val="num" w:pos="1800"/>
      </w:tabs>
      <w:spacing w:before="60"/>
      <w:ind w:left="1800"/>
    </w:pPr>
  </w:style>
  <w:style w:type="paragraph" w:styleId="DocumentMap">
    <w:name w:val="Document Map"/>
    <w:basedOn w:val="Normal"/>
    <w:semiHidden/>
    <w:rsid w:val="00737C47"/>
    <w:pPr>
      <w:shd w:val="clear" w:color="auto" w:fill="000080"/>
    </w:pPr>
    <w:rPr>
      <w:rFonts w:ascii="Tahoma" w:hAnsi="Tahoma"/>
    </w:rPr>
  </w:style>
  <w:style w:type="paragraph" w:customStyle="1" w:styleId="Style3">
    <w:name w:val="Style3"/>
    <w:basedOn w:val="Footer"/>
    <w:rsid w:val="00737C47"/>
    <w:rPr>
      <w:rFonts w:ascii="Univers" w:hAnsi="Univers"/>
      <w:sz w:val="22"/>
    </w:rPr>
  </w:style>
  <w:style w:type="paragraph" w:styleId="TOC1">
    <w:name w:val="toc 1"/>
    <w:basedOn w:val="Heading1"/>
    <w:next w:val="Normal"/>
    <w:autoRedefine/>
    <w:uiPriority w:val="39"/>
    <w:qFormat/>
    <w:rsid w:val="004058B5"/>
    <w:pPr>
      <w:numPr>
        <w:numId w:val="0"/>
      </w:numPr>
      <w:pBdr>
        <w:bottom w:val="single" w:sz="6" w:space="1" w:color="A6A6A6" w:themeColor="background1" w:themeShade="A6"/>
      </w:pBdr>
      <w:tabs>
        <w:tab w:val="left" w:pos="652"/>
        <w:tab w:val="right" w:pos="8789"/>
      </w:tabs>
      <w:spacing w:before="120" w:after="120"/>
    </w:pPr>
    <w:rPr>
      <w:rFonts w:ascii="Arial Bold" w:hAnsi="Arial Bold"/>
      <w:caps w:val="0"/>
      <w:noProof/>
      <w:color w:val="F15A2B"/>
      <w:szCs w:val="22"/>
    </w:rPr>
  </w:style>
  <w:style w:type="paragraph" w:styleId="TOC2">
    <w:name w:val="toc 2"/>
    <w:basedOn w:val="Heading2"/>
    <w:next w:val="Normal"/>
    <w:autoRedefine/>
    <w:uiPriority w:val="39"/>
    <w:qFormat/>
    <w:rsid w:val="0032165C"/>
    <w:pPr>
      <w:numPr>
        <w:ilvl w:val="0"/>
        <w:numId w:val="0"/>
      </w:numPr>
      <w:tabs>
        <w:tab w:val="clear" w:pos="720"/>
        <w:tab w:val="left" w:pos="1304"/>
        <w:tab w:val="right" w:pos="8789"/>
      </w:tabs>
      <w:ind w:left="652" w:right="533"/>
    </w:pPr>
    <w:rPr>
      <w:smallCaps w:val="0"/>
      <w:noProof/>
      <w:color w:val="494949"/>
      <w:szCs w:val="22"/>
    </w:rPr>
  </w:style>
  <w:style w:type="paragraph" w:styleId="TOC3">
    <w:name w:val="toc 3"/>
    <w:basedOn w:val="Normal"/>
    <w:next w:val="Normal"/>
    <w:autoRedefine/>
    <w:semiHidden/>
    <w:rsid w:val="00737C47"/>
    <w:pPr>
      <w:ind w:left="400"/>
    </w:pPr>
    <w:rPr>
      <w:i/>
    </w:rPr>
  </w:style>
  <w:style w:type="paragraph" w:styleId="TOC4">
    <w:name w:val="toc 4"/>
    <w:basedOn w:val="Normal"/>
    <w:next w:val="Normal"/>
    <w:autoRedefine/>
    <w:semiHidden/>
    <w:rsid w:val="00737C47"/>
    <w:pPr>
      <w:ind w:left="600"/>
    </w:pPr>
    <w:rPr>
      <w:sz w:val="18"/>
    </w:rPr>
  </w:style>
  <w:style w:type="paragraph" w:styleId="TOC5">
    <w:name w:val="toc 5"/>
    <w:basedOn w:val="Normal"/>
    <w:next w:val="Normal"/>
    <w:autoRedefine/>
    <w:semiHidden/>
    <w:rsid w:val="00737C47"/>
    <w:pPr>
      <w:ind w:left="800"/>
    </w:pPr>
    <w:rPr>
      <w:sz w:val="18"/>
    </w:rPr>
  </w:style>
  <w:style w:type="paragraph" w:styleId="TOC6">
    <w:name w:val="toc 6"/>
    <w:basedOn w:val="Normal"/>
    <w:next w:val="Normal"/>
    <w:autoRedefine/>
    <w:semiHidden/>
    <w:rsid w:val="00737C47"/>
    <w:pPr>
      <w:ind w:left="1000"/>
    </w:pPr>
    <w:rPr>
      <w:sz w:val="18"/>
    </w:rPr>
  </w:style>
  <w:style w:type="paragraph" w:styleId="TOC7">
    <w:name w:val="toc 7"/>
    <w:basedOn w:val="Normal"/>
    <w:next w:val="Normal"/>
    <w:autoRedefine/>
    <w:semiHidden/>
    <w:rsid w:val="00737C47"/>
    <w:pPr>
      <w:ind w:left="1200"/>
    </w:pPr>
    <w:rPr>
      <w:sz w:val="18"/>
    </w:rPr>
  </w:style>
  <w:style w:type="paragraph" w:styleId="TOC8">
    <w:name w:val="toc 8"/>
    <w:basedOn w:val="Normal"/>
    <w:next w:val="Normal"/>
    <w:autoRedefine/>
    <w:semiHidden/>
    <w:rsid w:val="00737C47"/>
    <w:pPr>
      <w:ind w:left="1400"/>
    </w:pPr>
    <w:rPr>
      <w:sz w:val="18"/>
    </w:rPr>
  </w:style>
  <w:style w:type="paragraph" w:styleId="TOC9">
    <w:name w:val="toc 9"/>
    <w:basedOn w:val="Normal"/>
    <w:next w:val="Normal"/>
    <w:autoRedefine/>
    <w:semiHidden/>
    <w:rsid w:val="00737C47"/>
    <w:pPr>
      <w:ind w:left="1600"/>
    </w:pPr>
    <w:rPr>
      <w:sz w:val="18"/>
    </w:rPr>
  </w:style>
  <w:style w:type="paragraph" w:customStyle="1" w:styleId="Bullet2">
    <w:name w:val="Bullet 2"/>
    <w:basedOn w:val="Normal"/>
    <w:rsid w:val="00737C47"/>
    <w:pPr>
      <w:numPr>
        <w:numId w:val="2"/>
      </w:numPr>
      <w:tabs>
        <w:tab w:val="left" w:pos="1440"/>
      </w:tabs>
      <w:spacing w:before="80" w:line="360" w:lineRule="auto"/>
      <w:ind w:left="1440" w:hanging="360"/>
      <w:jc w:val="both"/>
    </w:pPr>
    <w:rPr>
      <w:rFonts w:ascii="Arial" w:hAnsi="Arial"/>
      <w:bCs/>
      <w:sz w:val="22"/>
    </w:rPr>
  </w:style>
  <w:style w:type="paragraph" w:customStyle="1" w:styleId="Quote1">
    <w:name w:val="Quote1"/>
    <w:basedOn w:val="BodyText"/>
    <w:rsid w:val="00737C47"/>
    <w:pPr>
      <w:ind w:left="1440" w:right="720"/>
    </w:pPr>
    <w:rPr>
      <w:i/>
    </w:rPr>
  </w:style>
  <w:style w:type="paragraph" w:customStyle="1" w:styleId="Bullet1">
    <w:name w:val="Bullet 1"/>
    <w:basedOn w:val="Normal"/>
    <w:rsid w:val="00737C47"/>
    <w:pPr>
      <w:numPr>
        <w:numId w:val="3"/>
      </w:numPr>
      <w:spacing w:before="120" w:line="360" w:lineRule="auto"/>
      <w:ind w:left="1080"/>
      <w:jc w:val="both"/>
    </w:pPr>
    <w:rPr>
      <w:rFonts w:ascii="Arial" w:hAnsi="Arial"/>
      <w:sz w:val="22"/>
    </w:rPr>
  </w:style>
  <w:style w:type="paragraph" w:customStyle="1" w:styleId="XXheading">
    <w:name w:val="X.X heading"/>
    <w:basedOn w:val="Normal"/>
    <w:rsid w:val="00737C47"/>
    <w:pPr>
      <w:spacing w:before="160" w:after="160" w:line="360" w:lineRule="auto"/>
      <w:ind w:left="720" w:hanging="720"/>
      <w:jc w:val="both"/>
    </w:pPr>
    <w:rPr>
      <w:rFonts w:ascii="Univers" w:hAnsi="Univers"/>
      <w:b/>
      <w:sz w:val="22"/>
    </w:rPr>
  </w:style>
  <w:style w:type="paragraph" w:styleId="Title">
    <w:name w:val="Title"/>
    <w:basedOn w:val="Normal"/>
    <w:rsid w:val="00737C47"/>
    <w:pPr>
      <w:pBdr>
        <w:bottom w:val="double" w:sz="4" w:space="1" w:color="auto"/>
      </w:pBdr>
      <w:spacing w:before="120" w:after="120" w:line="360" w:lineRule="auto"/>
      <w:jc w:val="center"/>
    </w:pPr>
    <w:rPr>
      <w:b/>
      <w:sz w:val="22"/>
    </w:rPr>
  </w:style>
  <w:style w:type="character" w:styleId="Hyperlink">
    <w:name w:val="Hyperlink"/>
    <w:basedOn w:val="DefaultParagraphFont"/>
    <w:uiPriority w:val="99"/>
    <w:rsid w:val="00737C47"/>
    <w:rPr>
      <w:color w:val="0000FF"/>
      <w:u w:val="single"/>
    </w:rPr>
  </w:style>
  <w:style w:type="paragraph" w:customStyle="1" w:styleId="ChartHeader">
    <w:name w:val="Chart Header"/>
    <w:basedOn w:val="Header"/>
    <w:rsid w:val="00470D2B"/>
    <w:pPr>
      <w:numPr>
        <w:numId w:val="5"/>
      </w:numPr>
      <w:tabs>
        <w:tab w:val="clear" w:pos="4153"/>
        <w:tab w:val="center" w:pos="1843"/>
      </w:tabs>
      <w:spacing w:before="120" w:after="120"/>
      <w:ind w:left="1134"/>
    </w:pPr>
    <w:rPr>
      <w:rFonts w:ascii="Arial" w:hAnsi="Arial"/>
      <w:b/>
      <w:sz w:val="22"/>
    </w:rPr>
  </w:style>
  <w:style w:type="paragraph" w:customStyle="1" w:styleId="TableHeader">
    <w:name w:val="Table Header"/>
    <w:basedOn w:val="Header"/>
    <w:rsid w:val="00737C47"/>
    <w:pPr>
      <w:numPr>
        <w:numId w:val="6"/>
      </w:numPr>
      <w:tabs>
        <w:tab w:val="clear" w:pos="3240"/>
        <w:tab w:val="num" w:pos="1800"/>
      </w:tabs>
      <w:spacing w:before="120" w:after="120"/>
      <w:ind w:hanging="1872"/>
    </w:pPr>
    <w:rPr>
      <w:rFonts w:ascii="Arial Bold" w:hAnsi="Arial Bold"/>
      <w:b/>
      <w:sz w:val="22"/>
    </w:rPr>
  </w:style>
  <w:style w:type="paragraph" w:styleId="BalloonText">
    <w:name w:val="Balloon Text"/>
    <w:basedOn w:val="Normal"/>
    <w:link w:val="BalloonTextChar"/>
    <w:uiPriority w:val="99"/>
    <w:semiHidden/>
    <w:unhideWhenUsed/>
    <w:rsid w:val="00B66BD4"/>
    <w:rPr>
      <w:rFonts w:ascii="Tahoma" w:hAnsi="Tahoma" w:cs="Tahoma"/>
      <w:sz w:val="16"/>
      <w:szCs w:val="16"/>
    </w:rPr>
  </w:style>
  <w:style w:type="character" w:customStyle="1" w:styleId="BalloonTextChar">
    <w:name w:val="Balloon Text Char"/>
    <w:basedOn w:val="DefaultParagraphFont"/>
    <w:link w:val="BalloonText"/>
    <w:uiPriority w:val="99"/>
    <w:semiHidden/>
    <w:rsid w:val="00B66BD4"/>
    <w:rPr>
      <w:rFonts w:ascii="Tahoma" w:hAnsi="Tahoma" w:cs="Tahoma"/>
      <w:sz w:val="16"/>
      <w:szCs w:val="16"/>
      <w:lang w:eastAsia="en-US"/>
    </w:rPr>
  </w:style>
  <w:style w:type="table" w:styleId="TableGrid">
    <w:name w:val="Table Grid"/>
    <w:basedOn w:val="TableNormal"/>
    <w:uiPriority w:val="59"/>
    <w:rsid w:val="002914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Border">
    <w:name w:val="Paragraph Border"/>
    <w:basedOn w:val="Normal"/>
    <w:rsid w:val="00855E9F"/>
    <w:pPr>
      <w:spacing w:before="120"/>
      <w:ind w:left="851" w:right="851"/>
      <w:jc w:val="center"/>
    </w:pPr>
    <w:rPr>
      <w:rFonts w:ascii="Garamond" w:eastAsia="Calibri" w:hAnsi="Garamond"/>
      <w:color w:val="000000"/>
      <w:sz w:val="24"/>
      <w:szCs w:val="24"/>
      <w:lang w:eastAsia="en-AU"/>
    </w:rPr>
  </w:style>
  <w:style w:type="character" w:styleId="Emphasis">
    <w:name w:val="Emphasis"/>
    <w:basedOn w:val="DefaultParagraphFont"/>
    <w:uiPriority w:val="20"/>
    <w:rsid w:val="00855E9F"/>
    <w:rPr>
      <w:b/>
      <w:bCs/>
      <w:i w:val="0"/>
      <w:iCs w:val="0"/>
    </w:rPr>
  </w:style>
  <w:style w:type="paragraph" w:customStyle="1" w:styleId="Question">
    <w:name w:val="Question"/>
    <w:basedOn w:val="BodyText"/>
    <w:rsid w:val="00855E9F"/>
    <w:pPr>
      <w:spacing w:after="0" w:line="240" w:lineRule="auto"/>
      <w:ind w:left="0"/>
    </w:pPr>
    <w:rPr>
      <w:color w:val="auto"/>
    </w:rPr>
  </w:style>
  <w:style w:type="paragraph" w:customStyle="1" w:styleId="Default">
    <w:name w:val="Default"/>
    <w:rsid w:val="00855E9F"/>
    <w:pPr>
      <w:autoSpaceDE w:val="0"/>
      <w:autoSpaceDN w:val="0"/>
      <w:adjustRightInd w:val="0"/>
    </w:pPr>
    <w:rPr>
      <w:rFonts w:ascii="Arial" w:eastAsiaTheme="minorHAnsi" w:hAnsi="Arial" w:cs="Arial"/>
      <w:color w:val="000000"/>
      <w:sz w:val="24"/>
      <w:szCs w:val="24"/>
      <w:lang w:eastAsia="en-US"/>
    </w:rPr>
  </w:style>
  <w:style w:type="paragraph" w:customStyle="1" w:styleId="t2">
    <w:name w:val="t2"/>
    <w:basedOn w:val="Normal"/>
    <w:rsid w:val="00855E9F"/>
    <w:pPr>
      <w:tabs>
        <w:tab w:val="left" w:pos="-720"/>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288" w:lineRule="auto"/>
      <w:ind w:left="709"/>
      <w:jc w:val="both"/>
    </w:pPr>
    <w:rPr>
      <w:rFonts w:ascii="Arial" w:hAnsi="Arial"/>
      <w:snapToGrid w:val="0"/>
      <w:color w:val="000000"/>
      <w:spacing w:val="-3"/>
      <w:sz w:val="22"/>
    </w:rPr>
  </w:style>
  <w:style w:type="paragraph" w:customStyle="1" w:styleId="mh">
    <w:name w:val="mh"/>
    <w:basedOn w:val="Normal"/>
    <w:rsid w:val="00855E9F"/>
    <w:pPr>
      <w:tabs>
        <w:tab w:val="left" w:pos="1701"/>
      </w:tabs>
      <w:spacing w:before="240" w:after="240"/>
      <w:ind w:left="1701" w:right="-1332" w:hanging="1701"/>
      <w:jc w:val="both"/>
    </w:pPr>
    <w:rPr>
      <w:rFonts w:ascii="Arial Narrow" w:hAnsi="Arial Narrow"/>
      <w:b/>
      <w:snapToGrid w:val="0"/>
      <w:color w:val="000000"/>
      <w:sz w:val="32"/>
      <w:lang w:val="en-US"/>
    </w:rPr>
  </w:style>
  <w:style w:type="paragraph" w:customStyle="1" w:styleId="Head1Num">
    <w:name w:val="Head1Num"/>
    <w:basedOn w:val="Normal"/>
    <w:rsid w:val="00855E9F"/>
    <w:pPr>
      <w:numPr>
        <w:numId w:val="7"/>
      </w:numPr>
      <w:spacing w:after="240"/>
    </w:pPr>
    <w:rPr>
      <w:rFonts w:ascii="Arial" w:hAnsi="Arial"/>
      <w:b/>
      <w:sz w:val="36"/>
      <w:szCs w:val="24"/>
    </w:rPr>
  </w:style>
  <w:style w:type="paragraph" w:customStyle="1" w:styleId="Head2Num">
    <w:name w:val="Head2Num"/>
    <w:basedOn w:val="Normal"/>
    <w:rsid w:val="00855E9F"/>
    <w:pPr>
      <w:keepNext/>
      <w:numPr>
        <w:ilvl w:val="1"/>
        <w:numId w:val="7"/>
      </w:numPr>
    </w:pPr>
    <w:rPr>
      <w:rFonts w:ascii="Arial" w:hAnsi="Arial"/>
      <w:b/>
      <w:caps/>
      <w:sz w:val="22"/>
      <w:szCs w:val="24"/>
    </w:rPr>
  </w:style>
  <w:style w:type="paragraph" w:customStyle="1" w:styleId="Head3Num">
    <w:name w:val="Head3Num"/>
    <w:basedOn w:val="Normal"/>
    <w:rsid w:val="00855E9F"/>
    <w:pPr>
      <w:keepNext/>
      <w:numPr>
        <w:ilvl w:val="2"/>
        <w:numId w:val="7"/>
      </w:numPr>
      <w:tabs>
        <w:tab w:val="left" w:pos="1134"/>
      </w:tabs>
    </w:pPr>
    <w:rPr>
      <w:rFonts w:ascii="Arial" w:hAnsi="Arial"/>
      <w:b/>
      <w:sz w:val="22"/>
      <w:szCs w:val="24"/>
    </w:rPr>
  </w:style>
  <w:style w:type="paragraph" w:customStyle="1" w:styleId="BodyNum">
    <w:name w:val="BodyNum"/>
    <w:basedOn w:val="Normal"/>
    <w:rsid w:val="00855E9F"/>
    <w:pPr>
      <w:numPr>
        <w:ilvl w:val="3"/>
        <w:numId w:val="7"/>
      </w:numPr>
      <w:tabs>
        <w:tab w:val="left" w:pos="567"/>
        <w:tab w:val="left" w:pos="1134"/>
      </w:tabs>
    </w:pPr>
    <w:rPr>
      <w:rFonts w:ascii="Arial" w:hAnsi="Arial"/>
      <w:sz w:val="22"/>
      <w:szCs w:val="24"/>
    </w:rPr>
  </w:style>
  <w:style w:type="paragraph" w:styleId="ListParagraph">
    <w:name w:val="List Paragraph"/>
    <w:basedOn w:val="Normal"/>
    <w:uiPriority w:val="34"/>
    <w:qFormat/>
    <w:rsid w:val="00855E9F"/>
    <w:pPr>
      <w:spacing w:after="200" w:line="276" w:lineRule="auto"/>
      <w:ind w:left="720"/>
      <w:contextualSpacing/>
    </w:pPr>
    <w:rPr>
      <w:rFonts w:asciiTheme="minorHAnsi" w:eastAsiaTheme="minorHAnsi" w:hAnsiTheme="minorHAnsi" w:cstheme="minorBidi"/>
      <w:sz w:val="22"/>
      <w:szCs w:val="22"/>
    </w:rPr>
  </w:style>
  <w:style w:type="paragraph" w:customStyle="1" w:styleId="ListBullet1">
    <w:name w:val="List Bullet 1"/>
    <w:basedOn w:val="Normal"/>
    <w:next w:val="Normal"/>
    <w:rsid w:val="00855E9F"/>
    <w:pPr>
      <w:numPr>
        <w:numId w:val="8"/>
      </w:numPr>
      <w:tabs>
        <w:tab w:val="left" w:pos="567"/>
        <w:tab w:val="left" w:pos="1134"/>
      </w:tabs>
    </w:pPr>
    <w:rPr>
      <w:rFonts w:ascii="Arial" w:hAnsi="Arial"/>
      <w:sz w:val="22"/>
      <w:szCs w:val="24"/>
      <w:lang w:val="en-US"/>
    </w:rPr>
  </w:style>
  <w:style w:type="paragraph" w:customStyle="1" w:styleId="ListBullet10">
    <w:name w:val="ListBullet1"/>
    <w:basedOn w:val="Normal"/>
    <w:rsid w:val="00855E9F"/>
    <w:pPr>
      <w:numPr>
        <w:numId w:val="9"/>
      </w:numPr>
      <w:tabs>
        <w:tab w:val="left" w:pos="567"/>
        <w:tab w:val="left" w:pos="1134"/>
      </w:tabs>
      <w:spacing w:before="120" w:after="120"/>
    </w:pPr>
    <w:rPr>
      <w:rFonts w:ascii="Arial" w:hAnsi="Arial"/>
      <w:sz w:val="22"/>
      <w:szCs w:val="24"/>
      <w:lang w:val="en-GB"/>
    </w:rPr>
  </w:style>
  <w:style w:type="paragraph" w:customStyle="1" w:styleId="bullets">
    <w:name w:val="bullets"/>
    <w:basedOn w:val="Normal"/>
    <w:rsid w:val="004C48E1"/>
    <w:pPr>
      <w:numPr>
        <w:numId w:val="10"/>
      </w:numPr>
      <w:spacing w:before="80" w:after="80" w:line="360" w:lineRule="auto"/>
      <w:jc w:val="both"/>
    </w:pPr>
    <w:rPr>
      <w:rFonts w:ascii="Arial" w:eastAsia="Calibri" w:hAnsi="Arial"/>
      <w:szCs w:val="22"/>
      <w:lang w:val="en-US"/>
    </w:rPr>
  </w:style>
  <w:style w:type="character" w:customStyle="1" w:styleId="Heading1Char">
    <w:name w:val="Heading 1 Char"/>
    <w:basedOn w:val="DefaultParagraphFont"/>
    <w:link w:val="Heading1"/>
    <w:rsid w:val="0018462E"/>
    <w:rPr>
      <w:rFonts w:ascii="Arial" w:hAnsi="Arial"/>
      <w:b/>
      <w:caps/>
      <w:color w:val="A50F2C"/>
      <w:kern w:val="28"/>
      <w:sz w:val="22"/>
      <w:lang w:eastAsia="en-US"/>
    </w:rPr>
  </w:style>
  <w:style w:type="paragraph" w:customStyle="1" w:styleId="HeadingTable">
    <w:name w:val="Heading Table"/>
    <w:basedOn w:val="Normal"/>
    <w:link w:val="HeadingTableChar"/>
    <w:qFormat/>
    <w:rsid w:val="00647239"/>
    <w:pPr>
      <w:numPr>
        <w:numId w:val="13"/>
      </w:numPr>
      <w:spacing w:before="120" w:after="120"/>
      <w:ind w:left="1701" w:hanging="992"/>
    </w:pPr>
    <w:rPr>
      <w:rFonts w:ascii="Arial" w:eastAsia="Calibri" w:hAnsi="Arial"/>
      <w:b/>
      <w:color w:val="A50F2C"/>
      <w:lang w:val="en-US"/>
    </w:rPr>
  </w:style>
  <w:style w:type="paragraph" w:customStyle="1" w:styleId="BulletPoints">
    <w:name w:val="Bullet Points"/>
    <w:basedOn w:val="BodyText"/>
    <w:link w:val="BulletPointsChar"/>
    <w:qFormat/>
    <w:rsid w:val="004058B5"/>
    <w:pPr>
      <w:numPr>
        <w:numId w:val="11"/>
      </w:numPr>
      <w:spacing w:after="120"/>
    </w:pPr>
  </w:style>
  <w:style w:type="character" w:customStyle="1" w:styleId="BodyTextChar">
    <w:name w:val="Body Text Char"/>
    <w:basedOn w:val="DefaultParagraphFont"/>
    <w:link w:val="BodyText"/>
    <w:semiHidden/>
    <w:rsid w:val="004058B5"/>
    <w:rPr>
      <w:rFonts w:ascii="Arial" w:hAnsi="Arial"/>
      <w:color w:val="404040" w:themeColor="text1" w:themeTint="BF"/>
      <w:sz w:val="22"/>
      <w:lang w:eastAsia="en-US"/>
    </w:rPr>
  </w:style>
  <w:style w:type="character" w:customStyle="1" w:styleId="BulletPointsChar">
    <w:name w:val="Bullet Points Char"/>
    <w:basedOn w:val="BodyTextChar"/>
    <w:link w:val="BulletPoints"/>
    <w:rsid w:val="004058B5"/>
    <w:rPr>
      <w:rFonts w:ascii="Arial" w:hAnsi="Arial"/>
      <w:color w:val="404040" w:themeColor="text1" w:themeTint="BF"/>
      <w:sz w:val="22"/>
      <w:lang w:eastAsia="en-US"/>
    </w:rPr>
  </w:style>
  <w:style w:type="paragraph" w:customStyle="1" w:styleId="HeadingChart">
    <w:name w:val="Heading Chart"/>
    <w:basedOn w:val="HeadingTable"/>
    <w:link w:val="HeadingChartChar"/>
    <w:qFormat/>
    <w:rsid w:val="00AA0F16"/>
    <w:pPr>
      <w:numPr>
        <w:numId w:val="14"/>
      </w:numPr>
      <w:ind w:left="1701" w:hanging="992"/>
    </w:pPr>
  </w:style>
  <w:style w:type="paragraph" w:customStyle="1" w:styleId="HeadingFigure">
    <w:name w:val="Heading Figure"/>
    <w:basedOn w:val="HeadingTable"/>
    <w:link w:val="HeadingFigureChar"/>
    <w:qFormat/>
    <w:rsid w:val="007C3BE4"/>
    <w:pPr>
      <w:numPr>
        <w:numId w:val="15"/>
      </w:numPr>
    </w:pPr>
  </w:style>
  <w:style w:type="character" w:customStyle="1" w:styleId="HeadingTableChar">
    <w:name w:val="Heading Table Char"/>
    <w:basedOn w:val="DefaultParagraphFont"/>
    <w:link w:val="HeadingTable"/>
    <w:rsid w:val="00647239"/>
    <w:rPr>
      <w:rFonts w:ascii="Arial" w:eastAsia="Calibri" w:hAnsi="Arial"/>
      <w:b/>
      <w:color w:val="A50F2C"/>
      <w:lang w:val="en-US" w:eastAsia="en-US"/>
    </w:rPr>
  </w:style>
  <w:style w:type="character" w:customStyle="1" w:styleId="HeadingChartChar">
    <w:name w:val="Heading Chart Char"/>
    <w:basedOn w:val="HeadingTableChar"/>
    <w:link w:val="HeadingChart"/>
    <w:rsid w:val="00AA0F16"/>
    <w:rPr>
      <w:rFonts w:ascii="Arial" w:eastAsia="Calibri" w:hAnsi="Arial"/>
      <w:b/>
      <w:color w:val="A50F2C"/>
      <w:lang w:val="en-US" w:eastAsia="en-US"/>
    </w:rPr>
  </w:style>
  <w:style w:type="character" w:customStyle="1" w:styleId="HeadingFigureChar">
    <w:name w:val="Heading Figure Char"/>
    <w:basedOn w:val="HeadingTableChar"/>
    <w:link w:val="HeadingFigure"/>
    <w:rsid w:val="007C3BE4"/>
    <w:rPr>
      <w:rFonts w:ascii="Arial" w:eastAsia="Calibri" w:hAnsi="Arial"/>
      <w:b/>
      <w:color w:val="A50F2C"/>
      <w:lang w:val="en-US" w:eastAsia="en-US"/>
    </w:rPr>
  </w:style>
  <w:style w:type="paragraph" w:customStyle="1" w:styleId="Questiontext">
    <w:name w:val="Question text"/>
    <w:basedOn w:val="Heading3"/>
    <w:link w:val="QuestiontextChar"/>
    <w:qFormat/>
    <w:rsid w:val="001B149B"/>
    <w:pPr>
      <w:spacing w:before="40" w:after="40" w:line="288" w:lineRule="auto"/>
      <w:jc w:val="center"/>
    </w:pPr>
    <w:rPr>
      <w:b w:val="0"/>
      <w:color w:val="404040" w:themeColor="text1" w:themeTint="BF"/>
      <w:sz w:val="18"/>
      <w:szCs w:val="18"/>
    </w:rPr>
  </w:style>
  <w:style w:type="character" w:styleId="CommentReference">
    <w:name w:val="annotation reference"/>
    <w:basedOn w:val="DefaultParagraphFont"/>
    <w:uiPriority w:val="99"/>
    <w:semiHidden/>
    <w:unhideWhenUsed/>
    <w:rsid w:val="0070672A"/>
    <w:rPr>
      <w:sz w:val="16"/>
      <w:szCs w:val="16"/>
    </w:rPr>
  </w:style>
  <w:style w:type="character" w:customStyle="1" w:styleId="QuestiontextChar">
    <w:name w:val="Question text Char"/>
    <w:basedOn w:val="BodyTextChar"/>
    <w:link w:val="Questiontext"/>
    <w:rsid w:val="001B149B"/>
    <w:rPr>
      <w:rFonts w:ascii="Arial" w:hAnsi="Arial"/>
      <w:i/>
      <w:color w:val="404040" w:themeColor="text1" w:themeTint="BF"/>
      <w:sz w:val="18"/>
      <w:szCs w:val="18"/>
      <w:lang w:eastAsia="en-US"/>
    </w:rPr>
  </w:style>
  <w:style w:type="paragraph" w:styleId="CommentText">
    <w:name w:val="annotation text"/>
    <w:basedOn w:val="Normal"/>
    <w:link w:val="CommentTextChar"/>
    <w:uiPriority w:val="99"/>
    <w:semiHidden/>
    <w:unhideWhenUsed/>
    <w:rsid w:val="0070672A"/>
  </w:style>
  <w:style w:type="character" w:customStyle="1" w:styleId="CommentTextChar">
    <w:name w:val="Comment Text Char"/>
    <w:basedOn w:val="DefaultParagraphFont"/>
    <w:link w:val="CommentText"/>
    <w:uiPriority w:val="99"/>
    <w:semiHidden/>
    <w:rsid w:val="0070672A"/>
    <w:rPr>
      <w:lang w:eastAsia="en-US"/>
    </w:rPr>
  </w:style>
  <w:style w:type="paragraph" w:styleId="CommentSubject">
    <w:name w:val="annotation subject"/>
    <w:basedOn w:val="CommentText"/>
    <w:next w:val="CommentText"/>
    <w:link w:val="CommentSubjectChar"/>
    <w:uiPriority w:val="99"/>
    <w:semiHidden/>
    <w:unhideWhenUsed/>
    <w:rsid w:val="0070672A"/>
    <w:rPr>
      <w:b/>
      <w:bCs/>
    </w:rPr>
  </w:style>
  <w:style w:type="character" w:customStyle="1" w:styleId="CommentSubjectChar">
    <w:name w:val="Comment Subject Char"/>
    <w:basedOn w:val="CommentTextChar"/>
    <w:link w:val="CommentSubject"/>
    <w:uiPriority w:val="99"/>
    <w:semiHidden/>
    <w:rsid w:val="0070672A"/>
    <w:rPr>
      <w:b/>
      <w:bCs/>
      <w:lang w:eastAsia="en-US"/>
    </w:rPr>
  </w:style>
  <w:style w:type="paragraph" w:styleId="Revision">
    <w:name w:val="Revision"/>
    <w:hidden/>
    <w:uiPriority w:val="99"/>
    <w:semiHidden/>
    <w:rsid w:val="00A70202"/>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qFormat="1"/>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Document Map"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C3B"/>
    <w:rPr>
      <w:lang w:eastAsia="en-US"/>
    </w:rPr>
  </w:style>
  <w:style w:type="paragraph" w:styleId="Heading1">
    <w:name w:val="heading 1"/>
    <w:basedOn w:val="Normal"/>
    <w:next w:val="BodyText"/>
    <w:link w:val="Heading1Char"/>
    <w:qFormat/>
    <w:rsid w:val="0018462E"/>
    <w:pPr>
      <w:keepNext/>
      <w:numPr>
        <w:numId w:val="12"/>
      </w:numPr>
      <w:tabs>
        <w:tab w:val="clear" w:pos="360"/>
        <w:tab w:val="num" w:pos="709"/>
      </w:tabs>
      <w:spacing w:before="240" w:after="180" w:line="360" w:lineRule="auto"/>
      <w:outlineLvl w:val="0"/>
    </w:pPr>
    <w:rPr>
      <w:rFonts w:ascii="Arial" w:hAnsi="Arial"/>
      <w:b/>
      <w:caps/>
      <w:color w:val="A50F2C"/>
      <w:kern w:val="28"/>
      <w:sz w:val="22"/>
    </w:rPr>
  </w:style>
  <w:style w:type="paragraph" w:styleId="Heading2">
    <w:name w:val="heading 2"/>
    <w:basedOn w:val="Normal"/>
    <w:next w:val="BodyText"/>
    <w:qFormat/>
    <w:rsid w:val="00E60357"/>
    <w:pPr>
      <w:keepNext/>
      <w:numPr>
        <w:ilvl w:val="1"/>
        <w:numId w:val="12"/>
      </w:numPr>
      <w:tabs>
        <w:tab w:val="left" w:pos="720"/>
      </w:tabs>
      <w:spacing w:before="120" w:after="120" w:line="360" w:lineRule="auto"/>
      <w:outlineLvl w:val="1"/>
    </w:pPr>
    <w:rPr>
      <w:rFonts w:ascii="Arial" w:hAnsi="Arial"/>
      <w:b/>
      <w:smallCaps/>
      <w:color w:val="A50F2C"/>
      <w:sz w:val="22"/>
    </w:rPr>
  </w:style>
  <w:style w:type="paragraph" w:styleId="Heading3">
    <w:name w:val="heading 3"/>
    <w:basedOn w:val="Normal"/>
    <w:next w:val="Normal"/>
    <w:qFormat/>
    <w:rsid w:val="00647239"/>
    <w:pPr>
      <w:keepNext/>
      <w:spacing w:before="120" w:after="120" w:line="360" w:lineRule="auto"/>
      <w:ind w:left="709"/>
      <w:outlineLvl w:val="2"/>
    </w:pPr>
    <w:rPr>
      <w:rFonts w:ascii="Arial" w:hAnsi="Arial"/>
      <w:b/>
      <w:i/>
      <w:color w:val="A50F2C"/>
      <w:sz w:val="22"/>
    </w:rPr>
  </w:style>
  <w:style w:type="paragraph" w:styleId="Heading4">
    <w:name w:val="heading 4"/>
    <w:basedOn w:val="Normal"/>
    <w:next w:val="Normal"/>
    <w:rsid w:val="000D0DA4"/>
    <w:pPr>
      <w:keepNext/>
      <w:numPr>
        <w:ilvl w:val="3"/>
        <w:numId w:val="12"/>
      </w:numPr>
      <w:tabs>
        <w:tab w:val="clear" w:pos="0"/>
        <w:tab w:val="num" w:pos="360"/>
        <w:tab w:val="left" w:pos="720"/>
      </w:tabs>
      <w:jc w:val="center"/>
      <w:outlineLvl w:val="3"/>
    </w:pPr>
    <w:rPr>
      <w:rFonts w:ascii="Univers" w:hAnsi="Univers"/>
      <w:b/>
      <w:sz w:val="22"/>
    </w:rPr>
  </w:style>
  <w:style w:type="paragraph" w:styleId="Heading5">
    <w:name w:val="heading 5"/>
    <w:basedOn w:val="Normal"/>
    <w:next w:val="Normal"/>
    <w:rsid w:val="00737C47"/>
    <w:pPr>
      <w:keepNext/>
      <w:spacing w:line="360" w:lineRule="auto"/>
      <w:outlineLvl w:val="4"/>
    </w:pPr>
    <w:rPr>
      <w:rFonts w:ascii="Univers" w:hAnsi="Univers"/>
      <w:i/>
      <w:sz w:val="22"/>
    </w:rPr>
  </w:style>
  <w:style w:type="paragraph" w:styleId="Heading6">
    <w:name w:val="heading 6"/>
    <w:basedOn w:val="Normal"/>
    <w:next w:val="Normal"/>
    <w:rsid w:val="000D0DA4"/>
    <w:pPr>
      <w:keepNext/>
      <w:numPr>
        <w:ilvl w:val="5"/>
        <w:numId w:val="12"/>
      </w:numPr>
      <w:tabs>
        <w:tab w:val="clear" w:pos="0"/>
        <w:tab w:val="num" w:pos="360"/>
      </w:tabs>
      <w:spacing w:line="360" w:lineRule="auto"/>
      <w:outlineLvl w:val="5"/>
    </w:pPr>
    <w:rPr>
      <w:rFonts w:ascii="Univers" w:hAnsi="Univers"/>
      <w:i/>
      <w:sz w:val="22"/>
    </w:rPr>
  </w:style>
  <w:style w:type="paragraph" w:styleId="Heading7">
    <w:name w:val="heading 7"/>
    <w:basedOn w:val="Normal"/>
    <w:next w:val="Normal"/>
    <w:rsid w:val="000D0DA4"/>
    <w:pPr>
      <w:numPr>
        <w:ilvl w:val="6"/>
        <w:numId w:val="12"/>
      </w:numPr>
      <w:tabs>
        <w:tab w:val="clear" w:pos="0"/>
        <w:tab w:val="num" w:pos="360"/>
      </w:tabs>
      <w:spacing w:before="240" w:after="60"/>
      <w:outlineLvl w:val="6"/>
    </w:pPr>
    <w:rPr>
      <w:rFonts w:ascii="Arial" w:hAnsi="Arial"/>
    </w:rPr>
  </w:style>
  <w:style w:type="paragraph" w:styleId="Heading8">
    <w:name w:val="heading 8"/>
    <w:basedOn w:val="Normal"/>
    <w:next w:val="Normal"/>
    <w:rsid w:val="000D0DA4"/>
    <w:pPr>
      <w:numPr>
        <w:ilvl w:val="7"/>
        <w:numId w:val="12"/>
      </w:numPr>
      <w:tabs>
        <w:tab w:val="clear" w:pos="0"/>
        <w:tab w:val="num" w:pos="360"/>
      </w:tabs>
      <w:spacing w:before="240" w:after="60"/>
      <w:outlineLvl w:val="7"/>
    </w:pPr>
    <w:rPr>
      <w:rFonts w:ascii="Arial" w:hAnsi="Arial"/>
      <w:i/>
    </w:rPr>
  </w:style>
  <w:style w:type="paragraph" w:styleId="Heading9">
    <w:name w:val="heading 9"/>
    <w:basedOn w:val="Normal"/>
    <w:next w:val="Normal"/>
    <w:rsid w:val="000D0DA4"/>
    <w:pPr>
      <w:numPr>
        <w:ilvl w:val="8"/>
        <w:numId w:val="12"/>
      </w:numPr>
      <w:tabs>
        <w:tab w:val="clear" w:pos="0"/>
        <w:tab w:val="num" w:pos="360"/>
      </w:tabs>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4058B5"/>
    <w:pPr>
      <w:spacing w:after="200" w:line="288" w:lineRule="auto"/>
      <w:ind w:left="720"/>
      <w:jc w:val="both"/>
    </w:pPr>
    <w:rPr>
      <w:rFonts w:ascii="Arial" w:hAnsi="Arial"/>
      <w:color w:val="404040" w:themeColor="text1" w:themeTint="BF"/>
      <w:sz w:val="22"/>
    </w:rPr>
  </w:style>
  <w:style w:type="character" w:styleId="FootnoteReference">
    <w:name w:val="footnote reference"/>
    <w:basedOn w:val="DefaultParagraphFont"/>
    <w:semiHidden/>
    <w:rsid w:val="00737C47"/>
    <w:rPr>
      <w:vertAlign w:val="superscript"/>
    </w:rPr>
  </w:style>
  <w:style w:type="paragraph" w:styleId="FootnoteText">
    <w:name w:val="footnote text"/>
    <w:basedOn w:val="Normal"/>
    <w:semiHidden/>
    <w:rsid w:val="00737C47"/>
    <w:rPr>
      <w:rFonts w:ascii="Arial" w:hAnsi="Arial"/>
      <w:sz w:val="16"/>
    </w:rPr>
  </w:style>
  <w:style w:type="character" w:styleId="PageNumber">
    <w:name w:val="page number"/>
    <w:basedOn w:val="DefaultParagraphFont"/>
    <w:semiHidden/>
    <w:rsid w:val="00737C47"/>
  </w:style>
  <w:style w:type="paragraph" w:styleId="Header">
    <w:name w:val="header"/>
    <w:basedOn w:val="Normal"/>
    <w:semiHidden/>
    <w:rsid w:val="00737C47"/>
    <w:pPr>
      <w:tabs>
        <w:tab w:val="center" w:pos="4153"/>
        <w:tab w:val="right" w:pos="8306"/>
      </w:tabs>
    </w:pPr>
    <w:rPr>
      <w:rFonts w:ascii="Univers (W1)" w:hAnsi="Univers (W1)"/>
    </w:rPr>
  </w:style>
  <w:style w:type="paragraph" w:styleId="Footer">
    <w:name w:val="footer"/>
    <w:basedOn w:val="Normal"/>
    <w:semiHidden/>
    <w:rsid w:val="00737C47"/>
    <w:pPr>
      <w:tabs>
        <w:tab w:val="center" w:pos="4153"/>
        <w:tab w:val="right" w:pos="8306"/>
      </w:tabs>
    </w:pPr>
    <w:rPr>
      <w:rFonts w:ascii="Univers (W1)" w:hAnsi="Univers (W1)"/>
    </w:rPr>
  </w:style>
  <w:style w:type="paragraph" w:customStyle="1" w:styleId="Bullet3">
    <w:name w:val="Bullet 3"/>
    <w:basedOn w:val="BodyText"/>
    <w:rsid w:val="00737C47"/>
    <w:pPr>
      <w:numPr>
        <w:numId w:val="4"/>
      </w:numPr>
      <w:tabs>
        <w:tab w:val="clear" w:pos="360"/>
        <w:tab w:val="num" w:pos="1800"/>
      </w:tabs>
      <w:spacing w:before="60"/>
      <w:ind w:left="1800"/>
    </w:pPr>
  </w:style>
  <w:style w:type="paragraph" w:styleId="DocumentMap">
    <w:name w:val="Document Map"/>
    <w:basedOn w:val="Normal"/>
    <w:semiHidden/>
    <w:rsid w:val="00737C47"/>
    <w:pPr>
      <w:shd w:val="clear" w:color="auto" w:fill="000080"/>
    </w:pPr>
    <w:rPr>
      <w:rFonts w:ascii="Tahoma" w:hAnsi="Tahoma"/>
    </w:rPr>
  </w:style>
  <w:style w:type="paragraph" w:customStyle="1" w:styleId="Style3">
    <w:name w:val="Style3"/>
    <w:basedOn w:val="Footer"/>
    <w:rsid w:val="00737C47"/>
    <w:rPr>
      <w:rFonts w:ascii="Univers" w:hAnsi="Univers"/>
      <w:sz w:val="22"/>
    </w:rPr>
  </w:style>
  <w:style w:type="paragraph" w:styleId="TOC1">
    <w:name w:val="toc 1"/>
    <w:basedOn w:val="Heading1"/>
    <w:next w:val="Normal"/>
    <w:autoRedefine/>
    <w:uiPriority w:val="39"/>
    <w:qFormat/>
    <w:rsid w:val="004058B5"/>
    <w:pPr>
      <w:numPr>
        <w:numId w:val="0"/>
      </w:numPr>
      <w:pBdr>
        <w:bottom w:val="single" w:sz="6" w:space="1" w:color="A6A6A6" w:themeColor="background1" w:themeShade="A6"/>
      </w:pBdr>
      <w:tabs>
        <w:tab w:val="left" w:pos="652"/>
        <w:tab w:val="right" w:pos="8789"/>
      </w:tabs>
      <w:spacing w:before="120" w:after="120"/>
    </w:pPr>
    <w:rPr>
      <w:rFonts w:ascii="Arial Bold" w:hAnsi="Arial Bold"/>
      <w:caps w:val="0"/>
      <w:noProof/>
      <w:color w:val="F15A2B"/>
      <w:szCs w:val="22"/>
    </w:rPr>
  </w:style>
  <w:style w:type="paragraph" w:styleId="TOC2">
    <w:name w:val="toc 2"/>
    <w:basedOn w:val="Heading2"/>
    <w:next w:val="Normal"/>
    <w:autoRedefine/>
    <w:uiPriority w:val="39"/>
    <w:qFormat/>
    <w:rsid w:val="0032165C"/>
    <w:pPr>
      <w:numPr>
        <w:ilvl w:val="0"/>
        <w:numId w:val="0"/>
      </w:numPr>
      <w:tabs>
        <w:tab w:val="clear" w:pos="720"/>
        <w:tab w:val="left" w:pos="1304"/>
        <w:tab w:val="right" w:pos="8789"/>
      </w:tabs>
      <w:ind w:left="652" w:right="533"/>
    </w:pPr>
    <w:rPr>
      <w:smallCaps w:val="0"/>
      <w:noProof/>
      <w:color w:val="494949"/>
      <w:szCs w:val="22"/>
    </w:rPr>
  </w:style>
  <w:style w:type="paragraph" w:styleId="TOC3">
    <w:name w:val="toc 3"/>
    <w:basedOn w:val="Normal"/>
    <w:next w:val="Normal"/>
    <w:autoRedefine/>
    <w:semiHidden/>
    <w:rsid w:val="00737C47"/>
    <w:pPr>
      <w:ind w:left="400"/>
    </w:pPr>
    <w:rPr>
      <w:i/>
    </w:rPr>
  </w:style>
  <w:style w:type="paragraph" w:styleId="TOC4">
    <w:name w:val="toc 4"/>
    <w:basedOn w:val="Normal"/>
    <w:next w:val="Normal"/>
    <w:autoRedefine/>
    <w:semiHidden/>
    <w:rsid w:val="00737C47"/>
    <w:pPr>
      <w:ind w:left="600"/>
    </w:pPr>
    <w:rPr>
      <w:sz w:val="18"/>
    </w:rPr>
  </w:style>
  <w:style w:type="paragraph" w:styleId="TOC5">
    <w:name w:val="toc 5"/>
    <w:basedOn w:val="Normal"/>
    <w:next w:val="Normal"/>
    <w:autoRedefine/>
    <w:semiHidden/>
    <w:rsid w:val="00737C47"/>
    <w:pPr>
      <w:ind w:left="800"/>
    </w:pPr>
    <w:rPr>
      <w:sz w:val="18"/>
    </w:rPr>
  </w:style>
  <w:style w:type="paragraph" w:styleId="TOC6">
    <w:name w:val="toc 6"/>
    <w:basedOn w:val="Normal"/>
    <w:next w:val="Normal"/>
    <w:autoRedefine/>
    <w:semiHidden/>
    <w:rsid w:val="00737C47"/>
    <w:pPr>
      <w:ind w:left="1000"/>
    </w:pPr>
    <w:rPr>
      <w:sz w:val="18"/>
    </w:rPr>
  </w:style>
  <w:style w:type="paragraph" w:styleId="TOC7">
    <w:name w:val="toc 7"/>
    <w:basedOn w:val="Normal"/>
    <w:next w:val="Normal"/>
    <w:autoRedefine/>
    <w:semiHidden/>
    <w:rsid w:val="00737C47"/>
    <w:pPr>
      <w:ind w:left="1200"/>
    </w:pPr>
    <w:rPr>
      <w:sz w:val="18"/>
    </w:rPr>
  </w:style>
  <w:style w:type="paragraph" w:styleId="TOC8">
    <w:name w:val="toc 8"/>
    <w:basedOn w:val="Normal"/>
    <w:next w:val="Normal"/>
    <w:autoRedefine/>
    <w:semiHidden/>
    <w:rsid w:val="00737C47"/>
    <w:pPr>
      <w:ind w:left="1400"/>
    </w:pPr>
    <w:rPr>
      <w:sz w:val="18"/>
    </w:rPr>
  </w:style>
  <w:style w:type="paragraph" w:styleId="TOC9">
    <w:name w:val="toc 9"/>
    <w:basedOn w:val="Normal"/>
    <w:next w:val="Normal"/>
    <w:autoRedefine/>
    <w:semiHidden/>
    <w:rsid w:val="00737C47"/>
    <w:pPr>
      <w:ind w:left="1600"/>
    </w:pPr>
    <w:rPr>
      <w:sz w:val="18"/>
    </w:rPr>
  </w:style>
  <w:style w:type="paragraph" w:customStyle="1" w:styleId="Bullet2">
    <w:name w:val="Bullet 2"/>
    <w:basedOn w:val="Normal"/>
    <w:rsid w:val="00737C47"/>
    <w:pPr>
      <w:numPr>
        <w:numId w:val="2"/>
      </w:numPr>
      <w:tabs>
        <w:tab w:val="left" w:pos="1440"/>
      </w:tabs>
      <w:spacing w:before="80" w:line="360" w:lineRule="auto"/>
      <w:ind w:left="1440" w:hanging="360"/>
      <w:jc w:val="both"/>
    </w:pPr>
    <w:rPr>
      <w:rFonts w:ascii="Arial" w:hAnsi="Arial"/>
      <w:bCs/>
      <w:sz w:val="22"/>
    </w:rPr>
  </w:style>
  <w:style w:type="paragraph" w:customStyle="1" w:styleId="Quote1">
    <w:name w:val="Quote1"/>
    <w:basedOn w:val="BodyText"/>
    <w:rsid w:val="00737C47"/>
    <w:pPr>
      <w:ind w:left="1440" w:right="720"/>
    </w:pPr>
    <w:rPr>
      <w:i/>
    </w:rPr>
  </w:style>
  <w:style w:type="paragraph" w:customStyle="1" w:styleId="Bullet1">
    <w:name w:val="Bullet 1"/>
    <w:basedOn w:val="Normal"/>
    <w:rsid w:val="00737C47"/>
    <w:pPr>
      <w:numPr>
        <w:numId w:val="3"/>
      </w:numPr>
      <w:spacing w:before="120" w:line="360" w:lineRule="auto"/>
      <w:ind w:left="1080"/>
      <w:jc w:val="both"/>
    </w:pPr>
    <w:rPr>
      <w:rFonts w:ascii="Arial" w:hAnsi="Arial"/>
      <w:sz w:val="22"/>
    </w:rPr>
  </w:style>
  <w:style w:type="paragraph" w:customStyle="1" w:styleId="XXheading">
    <w:name w:val="X.X heading"/>
    <w:basedOn w:val="Normal"/>
    <w:rsid w:val="00737C47"/>
    <w:pPr>
      <w:spacing w:before="160" w:after="160" w:line="360" w:lineRule="auto"/>
      <w:ind w:left="720" w:hanging="720"/>
      <w:jc w:val="both"/>
    </w:pPr>
    <w:rPr>
      <w:rFonts w:ascii="Univers" w:hAnsi="Univers"/>
      <w:b/>
      <w:sz w:val="22"/>
    </w:rPr>
  </w:style>
  <w:style w:type="paragraph" w:styleId="Title">
    <w:name w:val="Title"/>
    <w:basedOn w:val="Normal"/>
    <w:rsid w:val="00737C47"/>
    <w:pPr>
      <w:pBdr>
        <w:bottom w:val="double" w:sz="4" w:space="1" w:color="auto"/>
      </w:pBdr>
      <w:spacing w:before="120" w:after="120" w:line="360" w:lineRule="auto"/>
      <w:jc w:val="center"/>
    </w:pPr>
    <w:rPr>
      <w:b/>
      <w:sz w:val="22"/>
    </w:rPr>
  </w:style>
  <w:style w:type="character" w:styleId="Hyperlink">
    <w:name w:val="Hyperlink"/>
    <w:basedOn w:val="DefaultParagraphFont"/>
    <w:uiPriority w:val="99"/>
    <w:rsid w:val="00737C47"/>
    <w:rPr>
      <w:color w:val="0000FF"/>
      <w:u w:val="single"/>
    </w:rPr>
  </w:style>
  <w:style w:type="paragraph" w:customStyle="1" w:styleId="ChartHeader">
    <w:name w:val="Chart Header"/>
    <w:basedOn w:val="Header"/>
    <w:rsid w:val="00470D2B"/>
    <w:pPr>
      <w:numPr>
        <w:numId w:val="5"/>
      </w:numPr>
      <w:tabs>
        <w:tab w:val="clear" w:pos="4153"/>
        <w:tab w:val="center" w:pos="1843"/>
      </w:tabs>
      <w:spacing w:before="120" w:after="120"/>
      <w:ind w:left="1134"/>
    </w:pPr>
    <w:rPr>
      <w:rFonts w:ascii="Arial" w:hAnsi="Arial"/>
      <w:b/>
      <w:sz w:val="22"/>
    </w:rPr>
  </w:style>
  <w:style w:type="paragraph" w:customStyle="1" w:styleId="TableHeader">
    <w:name w:val="Table Header"/>
    <w:basedOn w:val="Header"/>
    <w:rsid w:val="00737C47"/>
    <w:pPr>
      <w:numPr>
        <w:numId w:val="6"/>
      </w:numPr>
      <w:tabs>
        <w:tab w:val="clear" w:pos="3240"/>
        <w:tab w:val="num" w:pos="1800"/>
      </w:tabs>
      <w:spacing w:before="120" w:after="120"/>
      <w:ind w:hanging="1872"/>
    </w:pPr>
    <w:rPr>
      <w:rFonts w:ascii="Arial Bold" w:hAnsi="Arial Bold"/>
      <w:b/>
      <w:sz w:val="22"/>
    </w:rPr>
  </w:style>
  <w:style w:type="paragraph" w:styleId="BalloonText">
    <w:name w:val="Balloon Text"/>
    <w:basedOn w:val="Normal"/>
    <w:link w:val="BalloonTextChar"/>
    <w:uiPriority w:val="99"/>
    <w:semiHidden/>
    <w:unhideWhenUsed/>
    <w:rsid w:val="00B66BD4"/>
    <w:rPr>
      <w:rFonts w:ascii="Tahoma" w:hAnsi="Tahoma" w:cs="Tahoma"/>
      <w:sz w:val="16"/>
      <w:szCs w:val="16"/>
    </w:rPr>
  </w:style>
  <w:style w:type="character" w:customStyle="1" w:styleId="BalloonTextChar">
    <w:name w:val="Balloon Text Char"/>
    <w:basedOn w:val="DefaultParagraphFont"/>
    <w:link w:val="BalloonText"/>
    <w:uiPriority w:val="99"/>
    <w:semiHidden/>
    <w:rsid w:val="00B66BD4"/>
    <w:rPr>
      <w:rFonts w:ascii="Tahoma" w:hAnsi="Tahoma" w:cs="Tahoma"/>
      <w:sz w:val="16"/>
      <w:szCs w:val="16"/>
      <w:lang w:eastAsia="en-US"/>
    </w:rPr>
  </w:style>
  <w:style w:type="table" w:styleId="TableGrid">
    <w:name w:val="Table Grid"/>
    <w:basedOn w:val="TableNormal"/>
    <w:uiPriority w:val="59"/>
    <w:rsid w:val="002914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Border">
    <w:name w:val="Paragraph Border"/>
    <w:basedOn w:val="Normal"/>
    <w:rsid w:val="00855E9F"/>
    <w:pPr>
      <w:spacing w:before="120"/>
      <w:ind w:left="851" w:right="851"/>
      <w:jc w:val="center"/>
    </w:pPr>
    <w:rPr>
      <w:rFonts w:ascii="Garamond" w:eastAsia="Calibri" w:hAnsi="Garamond"/>
      <w:color w:val="000000"/>
      <w:sz w:val="24"/>
      <w:szCs w:val="24"/>
      <w:lang w:eastAsia="en-AU"/>
    </w:rPr>
  </w:style>
  <w:style w:type="character" w:styleId="Emphasis">
    <w:name w:val="Emphasis"/>
    <w:basedOn w:val="DefaultParagraphFont"/>
    <w:uiPriority w:val="20"/>
    <w:rsid w:val="00855E9F"/>
    <w:rPr>
      <w:b/>
      <w:bCs/>
      <w:i w:val="0"/>
      <w:iCs w:val="0"/>
    </w:rPr>
  </w:style>
  <w:style w:type="paragraph" w:customStyle="1" w:styleId="Question">
    <w:name w:val="Question"/>
    <w:basedOn w:val="BodyText"/>
    <w:rsid w:val="00855E9F"/>
    <w:pPr>
      <w:spacing w:after="0" w:line="240" w:lineRule="auto"/>
      <w:ind w:left="0"/>
    </w:pPr>
    <w:rPr>
      <w:color w:val="auto"/>
    </w:rPr>
  </w:style>
  <w:style w:type="paragraph" w:customStyle="1" w:styleId="Default">
    <w:name w:val="Default"/>
    <w:rsid w:val="00855E9F"/>
    <w:pPr>
      <w:autoSpaceDE w:val="0"/>
      <w:autoSpaceDN w:val="0"/>
      <w:adjustRightInd w:val="0"/>
    </w:pPr>
    <w:rPr>
      <w:rFonts w:ascii="Arial" w:eastAsiaTheme="minorHAnsi" w:hAnsi="Arial" w:cs="Arial"/>
      <w:color w:val="000000"/>
      <w:sz w:val="24"/>
      <w:szCs w:val="24"/>
      <w:lang w:eastAsia="en-US"/>
    </w:rPr>
  </w:style>
  <w:style w:type="paragraph" w:customStyle="1" w:styleId="t2">
    <w:name w:val="t2"/>
    <w:basedOn w:val="Normal"/>
    <w:rsid w:val="00855E9F"/>
    <w:pPr>
      <w:tabs>
        <w:tab w:val="left" w:pos="-720"/>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288" w:lineRule="auto"/>
      <w:ind w:left="709"/>
      <w:jc w:val="both"/>
    </w:pPr>
    <w:rPr>
      <w:rFonts w:ascii="Arial" w:hAnsi="Arial"/>
      <w:snapToGrid w:val="0"/>
      <w:color w:val="000000"/>
      <w:spacing w:val="-3"/>
      <w:sz w:val="22"/>
    </w:rPr>
  </w:style>
  <w:style w:type="paragraph" w:customStyle="1" w:styleId="mh">
    <w:name w:val="mh"/>
    <w:basedOn w:val="Normal"/>
    <w:rsid w:val="00855E9F"/>
    <w:pPr>
      <w:tabs>
        <w:tab w:val="left" w:pos="1701"/>
      </w:tabs>
      <w:spacing w:before="240" w:after="240"/>
      <w:ind w:left="1701" w:right="-1332" w:hanging="1701"/>
      <w:jc w:val="both"/>
    </w:pPr>
    <w:rPr>
      <w:rFonts w:ascii="Arial Narrow" w:hAnsi="Arial Narrow"/>
      <w:b/>
      <w:snapToGrid w:val="0"/>
      <w:color w:val="000000"/>
      <w:sz w:val="32"/>
      <w:lang w:val="en-US"/>
    </w:rPr>
  </w:style>
  <w:style w:type="paragraph" w:customStyle="1" w:styleId="Head1Num">
    <w:name w:val="Head1Num"/>
    <w:basedOn w:val="Normal"/>
    <w:rsid w:val="00855E9F"/>
    <w:pPr>
      <w:numPr>
        <w:numId w:val="7"/>
      </w:numPr>
      <w:spacing w:after="240"/>
    </w:pPr>
    <w:rPr>
      <w:rFonts w:ascii="Arial" w:hAnsi="Arial"/>
      <w:b/>
      <w:sz w:val="36"/>
      <w:szCs w:val="24"/>
    </w:rPr>
  </w:style>
  <w:style w:type="paragraph" w:customStyle="1" w:styleId="Head2Num">
    <w:name w:val="Head2Num"/>
    <w:basedOn w:val="Normal"/>
    <w:rsid w:val="00855E9F"/>
    <w:pPr>
      <w:keepNext/>
      <w:numPr>
        <w:ilvl w:val="1"/>
        <w:numId w:val="7"/>
      </w:numPr>
    </w:pPr>
    <w:rPr>
      <w:rFonts w:ascii="Arial" w:hAnsi="Arial"/>
      <w:b/>
      <w:caps/>
      <w:sz w:val="22"/>
      <w:szCs w:val="24"/>
    </w:rPr>
  </w:style>
  <w:style w:type="paragraph" w:customStyle="1" w:styleId="Head3Num">
    <w:name w:val="Head3Num"/>
    <w:basedOn w:val="Normal"/>
    <w:rsid w:val="00855E9F"/>
    <w:pPr>
      <w:keepNext/>
      <w:numPr>
        <w:ilvl w:val="2"/>
        <w:numId w:val="7"/>
      </w:numPr>
      <w:tabs>
        <w:tab w:val="left" w:pos="1134"/>
      </w:tabs>
    </w:pPr>
    <w:rPr>
      <w:rFonts w:ascii="Arial" w:hAnsi="Arial"/>
      <w:b/>
      <w:sz w:val="22"/>
      <w:szCs w:val="24"/>
    </w:rPr>
  </w:style>
  <w:style w:type="paragraph" w:customStyle="1" w:styleId="BodyNum">
    <w:name w:val="BodyNum"/>
    <w:basedOn w:val="Normal"/>
    <w:rsid w:val="00855E9F"/>
    <w:pPr>
      <w:numPr>
        <w:ilvl w:val="3"/>
        <w:numId w:val="7"/>
      </w:numPr>
      <w:tabs>
        <w:tab w:val="left" w:pos="567"/>
        <w:tab w:val="left" w:pos="1134"/>
      </w:tabs>
    </w:pPr>
    <w:rPr>
      <w:rFonts w:ascii="Arial" w:hAnsi="Arial"/>
      <w:sz w:val="22"/>
      <w:szCs w:val="24"/>
    </w:rPr>
  </w:style>
  <w:style w:type="paragraph" w:styleId="ListParagraph">
    <w:name w:val="List Paragraph"/>
    <w:basedOn w:val="Normal"/>
    <w:uiPriority w:val="34"/>
    <w:qFormat/>
    <w:rsid w:val="00855E9F"/>
    <w:pPr>
      <w:spacing w:after="200" w:line="276" w:lineRule="auto"/>
      <w:ind w:left="720"/>
      <w:contextualSpacing/>
    </w:pPr>
    <w:rPr>
      <w:rFonts w:asciiTheme="minorHAnsi" w:eastAsiaTheme="minorHAnsi" w:hAnsiTheme="minorHAnsi" w:cstheme="minorBidi"/>
      <w:sz w:val="22"/>
      <w:szCs w:val="22"/>
    </w:rPr>
  </w:style>
  <w:style w:type="paragraph" w:customStyle="1" w:styleId="ListBullet1">
    <w:name w:val="List Bullet 1"/>
    <w:basedOn w:val="Normal"/>
    <w:next w:val="Normal"/>
    <w:rsid w:val="00855E9F"/>
    <w:pPr>
      <w:numPr>
        <w:numId w:val="8"/>
      </w:numPr>
      <w:tabs>
        <w:tab w:val="left" w:pos="567"/>
        <w:tab w:val="left" w:pos="1134"/>
      </w:tabs>
    </w:pPr>
    <w:rPr>
      <w:rFonts w:ascii="Arial" w:hAnsi="Arial"/>
      <w:sz w:val="22"/>
      <w:szCs w:val="24"/>
      <w:lang w:val="en-US"/>
    </w:rPr>
  </w:style>
  <w:style w:type="paragraph" w:customStyle="1" w:styleId="ListBullet10">
    <w:name w:val="ListBullet1"/>
    <w:basedOn w:val="Normal"/>
    <w:rsid w:val="00855E9F"/>
    <w:pPr>
      <w:numPr>
        <w:numId w:val="9"/>
      </w:numPr>
      <w:tabs>
        <w:tab w:val="left" w:pos="567"/>
        <w:tab w:val="left" w:pos="1134"/>
      </w:tabs>
      <w:spacing w:before="120" w:after="120"/>
    </w:pPr>
    <w:rPr>
      <w:rFonts w:ascii="Arial" w:hAnsi="Arial"/>
      <w:sz w:val="22"/>
      <w:szCs w:val="24"/>
      <w:lang w:val="en-GB"/>
    </w:rPr>
  </w:style>
  <w:style w:type="paragraph" w:customStyle="1" w:styleId="bullets">
    <w:name w:val="bullets"/>
    <w:basedOn w:val="Normal"/>
    <w:rsid w:val="004C48E1"/>
    <w:pPr>
      <w:numPr>
        <w:numId w:val="10"/>
      </w:numPr>
      <w:spacing w:before="80" w:after="80" w:line="360" w:lineRule="auto"/>
      <w:jc w:val="both"/>
    </w:pPr>
    <w:rPr>
      <w:rFonts w:ascii="Arial" w:eastAsia="Calibri" w:hAnsi="Arial"/>
      <w:szCs w:val="22"/>
      <w:lang w:val="en-US"/>
    </w:rPr>
  </w:style>
  <w:style w:type="character" w:customStyle="1" w:styleId="Heading1Char">
    <w:name w:val="Heading 1 Char"/>
    <w:basedOn w:val="DefaultParagraphFont"/>
    <w:link w:val="Heading1"/>
    <w:rsid w:val="0018462E"/>
    <w:rPr>
      <w:rFonts w:ascii="Arial" w:hAnsi="Arial"/>
      <w:b/>
      <w:caps/>
      <w:color w:val="A50F2C"/>
      <w:kern w:val="28"/>
      <w:sz w:val="22"/>
      <w:lang w:eastAsia="en-US"/>
    </w:rPr>
  </w:style>
  <w:style w:type="paragraph" w:customStyle="1" w:styleId="HeadingTable">
    <w:name w:val="Heading Table"/>
    <w:basedOn w:val="Normal"/>
    <w:link w:val="HeadingTableChar"/>
    <w:qFormat/>
    <w:rsid w:val="00647239"/>
    <w:pPr>
      <w:numPr>
        <w:numId w:val="13"/>
      </w:numPr>
      <w:spacing w:before="120" w:after="120"/>
      <w:ind w:left="1701" w:hanging="992"/>
    </w:pPr>
    <w:rPr>
      <w:rFonts w:ascii="Arial" w:eastAsia="Calibri" w:hAnsi="Arial"/>
      <w:b/>
      <w:color w:val="A50F2C"/>
      <w:lang w:val="en-US"/>
    </w:rPr>
  </w:style>
  <w:style w:type="paragraph" w:customStyle="1" w:styleId="BulletPoints">
    <w:name w:val="Bullet Points"/>
    <w:basedOn w:val="BodyText"/>
    <w:link w:val="BulletPointsChar"/>
    <w:qFormat/>
    <w:rsid w:val="004058B5"/>
    <w:pPr>
      <w:numPr>
        <w:numId w:val="11"/>
      </w:numPr>
      <w:spacing w:after="120"/>
    </w:pPr>
  </w:style>
  <w:style w:type="character" w:customStyle="1" w:styleId="BodyTextChar">
    <w:name w:val="Body Text Char"/>
    <w:basedOn w:val="DefaultParagraphFont"/>
    <w:link w:val="BodyText"/>
    <w:semiHidden/>
    <w:rsid w:val="004058B5"/>
    <w:rPr>
      <w:rFonts w:ascii="Arial" w:hAnsi="Arial"/>
      <w:color w:val="404040" w:themeColor="text1" w:themeTint="BF"/>
      <w:sz w:val="22"/>
      <w:lang w:eastAsia="en-US"/>
    </w:rPr>
  </w:style>
  <w:style w:type="character" w:customStyle="1" w:styleId="BulletPointsChar">
    <w:name w:val="Bullet Points Char"/>
    <w:basedOn w:val="BodyTextChar"/>
    <w:link w:val="BulletPoints"/>
    <w:rsid w:val="004058B5"/>
    <w:rPr>
      <w:rFonts w:ascii="Arial" w:hAnsi="Arial"/>
      <w:color w:val="404040" w:themeColor="text1" w:themeTint="BF"/>
      <w:sz w:val="22"/>
      <w:lang w:eastAsia="en-US"/>
    </w:rPr>
  </w:style>
  <w:style w:type="paragraph" w:customStyle="1" w:styleId="HeadingChart">
    <w:name w:val="Heading Chart"/>
    <w:basedOn w:val="HeadingTable"/>
    <w:link w:val="HeadingChartChar"/>
    <w:qFormat/>
    <w:rsid w:val="00AA0F16"/>
    <w:pPr>
      <w:numPr>
        <w:numId w:val="14"/>
      </w:numPr>
      <w:ind w:left="1701" w:hanging="992"/>
    </w:pPr>
  </w:style>
  <w:style w:type="paragraph" w:customStyle="1" w:styleId="HeadingFigure">
    <w:name w:val="Heading Figure"/>
    <w:basedOn w:val="HeadingTable"/>
    <w:link w:val="HeadingFigureChar"/>
    <w:qFormat/>
    <w:rsid w:val="007C3BE4"/>
    <w:pPr>
      <w:numPr>
        <w:numId w:val="15"/>
      </w:numPr>
    </w:pPr>
  </w:style>
  <w:style w:type="character" w:customStyle="1" w:styleId="HeadingTableChar">
    <w:name w:val="Heading Table Char"/>
    <w:basedOn w:val="DefaultParagraphFont"/>
    <w:link w:val="HeadingTable"/>
    <w:rsid w:val="00647239"/>
    <w:rPr>
      <w:rFonts w:ascii="Arial" w:eastAsia="Calibri" w:hAnsi="Arial"/>
      <w:b/>
      <w:color w:val="A50F2C"/>
      <w:lang w:val="en-US" w:eastAsia="en-US"/>
    </w:rPr>
  </w:style>
  <w:style w:type="character" w:customStyle="1" w:styleId="HeadingChartChar">
    <w:name w:val="Heading Chart Char"/>
    <w:basedOn w:val="HeadingTableChar"/>
    <w:link w:val="HeadingChart"/>
    <w:rsid w:val="00AA0F16"/>
    <w:rPr>
      <w:rFonts w:ascii="Arial" w:eastAsia="Calibri" w:hAnsi="Arial"/>
      <w:b/>
      <w:color w:val="A50F2C"/>
      <w:lang w:val="en-US" w:eastAsia="en-US"/>
    </w:rPr>
  </w:style>
  <w:style w:type="character" w:customStyle="1" w:styleId="HeadingFigureChar">
    <w:name w:val="Heading Figure Char"/>
    <w:basedOn w:val="HeadingTableChar"/>
    <w:link w:val="HeadingFigure"/>
    <w:rsid w:val="007C3BE4"/>
    <w:rPr>
      <w:rFonts w:ascii="Arial" w:eastAsia="Calibri" w:hAnsi="Arial"/>
      <w:b/>
      <w:color w:val="A50F2C"/>
      <w:lang w:val="en-US" w:eastAsia="en-US"/>
    </w:rPr>
  </w:style>
  <w:style w:type="paragraph" w:customStyle="1" w:styleId="Questiontext">
    <w:name w:val="Question text"/>
    <w:basedOn w:val="Heading3"/>
    <w:link w:val="QuestiontextChar"/>
    <w:qFormat/>
    <w:rsid w:val="001B149B"/>
    <w:pPr>
      <w:spacing w:before="40" w:after="40" w:line="288" w:lineRule="auto"/>
      <w:jc w:val="center"/>
    </w:pPr>
    <w:rPr>
      <w:b w:val="0"/>
      <w:color w:val="404040" w:themeColor="text1" w:themeTint="BF"/>
      <w:sz w:val="18"/>
      <w:szCs w:val="18"/>
    </w:rPr>
  </w:style>
  <w:style w:type="character" w:styleId="CommentReference">
    <w:name w:val="annotation reference"/>
    <w:basedOn w:val="DefaultParagraphFont"/>
    <w:uiPriority w:val="99"/>
    <w:semiHidden/>
    <w:unhideWhenUsed/>
    <w:rsid w:val="0070672A"/>
    <w:rPr>
      <w:sz w:val="16"/>
      <w:szCs w:val="16"/>
    </w:rPr>
  </w:style>
  <w:style w:type="character" w:customStyle="1" w:styleId="QuestiontextChar">
    <w:name w:val="Question text Char"/>
    <w:basedOn w:val="BodyTextChar"/>
    <w:link w:val="Questiontext"/>
    <w:rsid w:val="001B149B"/>
    <w:rPr>
      <w:rFonts w:ascii="Arial" w:hAnsi="Arial"/>
      <w:i/>
      <w:color w:val="404040" w:themeColor="text1" w:themeTint="BF"/>
      <w:sz w:val="18"/>
      <w:szCs w:val="18"/>
      <w:lang w:eastAsia="en-US"/>
    </w:rPr>
  </w:style>
  <w:style w:type="paragraph" w:styleId="CommentText">
    <w:name w:val="annotation text"/>
    <w:basedOn w:val="Normal"/>
    <w:link w:val="CommentTextChar"/>
    <w:uiPriority w:val="99"/>
    <w:semiHidden/>
    <w:unhideWhenUsed/>
    <w:rsid w:val="0070672A"/>
  </w:style>
  <w:style w:type="character" w:customStyle="1" w:styleId="CommentTextChar">
    <w:name w:val="Comment Text Char"/>
    <w:basedOn w:val="DefaultParagraphFont"/>
    <w:link w:val="CommentText"/>
    <w:uiPriority w:val="99"/>
    <w:semiHidden/>
    <w:rsid w:val="0070672A"/>
    <w:rPr>
      <w:lang w:eastAsia="en-US"/>
    </w:rPr>
  </w:style>
  <w:style w:type="paragraph" w:styleId="CommentSubject">
    <w:name w:val="annotation subject"/>
    <w:basedOn w:val="CommentText"/>
    <w:next w:val="CommentText"/>
    <w:link w:val="CommentSubjectChar"/>
    <w:uiPriority w:val="99"/>
    <w:semiHidden/>
    <w:unhideWhenUsed/>
    <w:rsid w:val="0070672A"/>
    <w:rPr>
      <w:b/>
      <w:bCs/>
    </w:rPr>
  </w:style>
  <w:style w:type="character" w:customStyle="1" w:styleId="CommentSubjectChar">
    <w:name w:val="Comment Subject Char"/>
    <w:basedOn w:val="CommentTextChar"/>
    <w:link w:val="CommentSubject"/>
    <w:uiPriority w:val="99"/>
    <w:semiHidden/>
    <w:rsid w:val="0070672A"/>
    <w:rPr>
      <w:b/>
      <w:bCs/>
      <w:lang w:eastAsia="en-US"/>
    </w:rPr>
  </w:style>
  <w:style w:type="paragraph" w:styleId="Revision">
    <w:name w:val="Revision"/>
    <w:hidden/>
    <w:uiPriority w:val="99"/>
    <w:semiHidden/>
    <w:rsid w:val="00A7020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62203">
      <w:bodyDiv w:val="1"/>
      <w:marLeft w:val="0"/>
      <w:marRight w:val="0"/>
      <w:marTop w:val="0"/>
      <w:marBottom w:val="0"/>
      <w:divBdr>
        <w:top w:val="none" w:sz="0" w:space="0" w:color="auto"/>
        <w:left w:val="none" w:sz="0" w:space="0" w:color="auto"/>
        <w:bottom w:val="none" w:sz="0" w:space="0" w:color="auto"/>
        <w:right w:val="none" w:sz="0" w:space="0" w:color="auto"/>
      </w:divBdr>
    </w:div>
    <w:div w:id="386418891">
      <w:bodyDiv w:val="1"/>
      <w:marLeft w:val="0"/>
      <w:marRight w:val="0"/>
      <w:marTop w:val="0"/>
      <w:marBottom w:val="0"/>
      <w:divBdr>
        <w:top w:val="none" w:sz="0" w:space="0" w:color="auto"/>
        <w:left w:val="none" w:sz="0" w:space="0" w:color="auto"/>
        <w:bottom w:val="none" w:sz="0" w:space="0" w:color="auto"/>
        <w:right w:val="none" w:sz="0" w:space="0" w:color="auto"/>
      </w:divBdr>
    </w:div>
    <w:div w:id="427699430">
      <w:bodyDiv w:val="1"/>
      <w:marLeft w:val="0"/>
      <w:marRight w:val="0"/>
      <w:marTop w:val="0"/>
      <w:marBottom w:val="0"/>
      <w:divBdr>
        <w:top w:val="none" w:sz="0" w:space="0" w:color="auto"/>
        <w:left w:val="none" w:sz="0" w:space="0" w:color="auto"/>
        <w:bottom w:val="none" w:sz="0" w:space="0" w:color="auto"/>
        <w:right w:val="none" w:sz="0" w:space="0" w:color="auto"/>
      </w:divBdr>
    </w:div>
    <w:div w:id="770009507">
      <w:bodyDiv w:val="1"/>
      <w:marLeft w:val="0"/>
      <w:marRight w:val="0"/>
      <w:marTop w:val="0"/>
      <w:marBottom w:val="0"/>
      <w:divBdr>
        <w:top w:val="none" w:sz="0" w:space="0" w:color="auto"/>
        <w:left w:val="none" w:sz="0" w:space="0" w:color="auto"/>
        <w:bottom w:val="none" w:sz="0" w:space="0" w:color="auto"/>
        <w:right w:val="none" w:sz="0" w:space="0" w:color="auto"/>
      </w:divBdr>
    </w:div>
    <w:div w:id="862942554">
      <w:bodyDiv w:val="1"/>
      <w:marLeft w:val="0"/>
      <w:marRight w:val="0"/>
      <w:marTop w:val="0"/>
      <w:marBottom w:val="0"/>
      <w:divBdr>
        <w:top w:val="none" w:sz="0" w:space="0" w:color="auto"/>
        <w:left w:val="none" w:sz="0" w:space="0" w:color="auto"/>
        <w:bottom w:val="none" w:sz="0" w:space="0" w:color="auto"/>
        <w:right w:val="none" w:sz="0" w:space="0" w:color="auto"/>
      </w:divBdr>
    </w:div>
    <w:div w:id="1129930387">
      <w:bodyDiv w:val="1"/>
      <w:marLeft w:val="0"/>
      <w:marRight w:val="0"/>
      <w:marTop w:val="0"/>
      <w:marBottom w:val="0"/>
      <w:divBdr>
        <w:top w:val="none" w:sz="0" w:space="0" w:color="auto"/>
        <w:left w:val="none" w:sz="0" w:space="0" w:color="auto"/>
        <w:bottom w:val="none" w:sz="0" w:space="0" w:color="auto"/>
        <w:right w:val="none" w:sz="0" w:space="0" w:color="auto"/>
      </w:divBdr>
    </w:div>
    <w:div w:id="1668559877">
      <w:bodyDiv w:val="1"/>
      <w:marLeft w:val="0"/>
      <w:marRight w:val="0"/>
      <w:marTop w:val="0"/>
      <w:marBottom w:val="0"/>
      <w:divBdr>
        <w:top w:val="none" w:sz="0" w:space="0" w:color="auto"/>
        <w:left w:val="none" w:sz="0" w:space="0" w:color="auto"/>
        <w:bottom w:val="none" w:sz="0" w:space="0" w:color="auto"/>
        <w:right w:val="none" w:sz="0" w:space="0" w:color="auto"/>
      </w:divBdr>
    </w:div>
    <w:div w:id="1736245286">
      <w:bodyDiv w:val="1"/>
      <w:marLeft w:val="0"/>
      <w:marRight w:val="0"/>
      <w:marTop w:val="0"/>
      <w:marBottom w:val="0"/>
      <w:divBdr>
        <w:top w:val="none" w:sz="0" w:space="0" w:color="auto"/>
        <w:left w:val="none" w:sz="0" w:space="0" w:color="auto"/>
        <w:bottom w:val="none" w:sz="0" w:space="0" w:color="auto"/>
        <w:right w:val="none" w:sz="0" w:space="0" w:color="auto"/>
      </w:divBdr>
    </w:div>
    <w:div w:id="191458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7.emf"/><Relationship Id="rId21" Type="http://schemas.openxmlformats.org/officeDocument/2006/relationships/image" Target="media/image12.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49.emf"/><Relationship Id="rId68" Type="http://schemas.openxmlformats.org/officeDocument/2006/relationships/header" Target="header6.xml"/><Relationship Id="rId76" Type="http://schemas.openxmlformats.org/officeDocument/2006/relationships/image" Target="media/image56.emf"/><Relationship Id="rId84" Type="http://schemas.openxmlformats.org/officeDocument/2006/relationships/image" Target="media/image60.emf"/><Relationship Id="rId89" Type="http://schemas.openxmlformats.org/officeDocument/2006/relationships/footer" Target="footer10.xml"/><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eader" Target="header2.xml"/><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footer" Target="footer5.xml"/><Relationship Id="rId74" Type="http://schemas.openxmlformats.org/officeDocument/2006/relationships/image" Target="media/image54.emf"/><Relationship Id="rId79" Type="http://schemas.openxmlformats.org/officeDocument/2006/relationships/footer" Target="footer8.xml"/><Relationship Id="rId87" Type="http://schemas.openxmlformats.org/officeDocument/2006/relationships/image" Target="media/image63.emf"/><Relationship Id="rId5" Type="http://schemas.openxmlformats.org/officeDocument/2006/relationships/settings" Target="settings.xml"/><Relationship Id="rId61" Type="http://schemas.openxmlformats.org/officeDocument/2006/relationships/header" Target="header4.xml"/><Relationship Id="rId82" Type="http://schemas.openxmlformats.org/officeDocument/2006/relationships/footer" Target="footer9.xml"/><Relationship Id="rId90" Type="http://schemas.openxmlformats.org/officeDocument/2006/relationships/fontTable" Target="fontTable.xm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header" Target="header3.xml"/><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0.emf"/><Relationship Id="rId69" Type="http://schemas.openxmlformats.org/officeDocument/2006/relationships/footer" Target="footer6.xml"/><Relationship Id="rId77" Type="http://schemas.openxmlformats.org/officeDocument/2006/relationships/image" Target="media/image57.emf"/><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footer" Target="footer7.xml"/><Relationship Id="rId80" Type="http://schemas.openxmlformats.org/officeDocument/2006/relationships/image" Target="media/image58.emf"/><Relationship Id="rId85"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1.emf"/><Relationship Id="rId20" Type="http://schemas.openxmlformats.org/officeDocument/2006/relationships/image" Target="media/image11.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footer" Target="footer4.xml"/><Relationship Id="rId70" Type="http://schemas.openxmlformats.org/officeDocument/2006/relationships/image" Target="media/image52.emf"/><Relationship Id="rId75" Type="http://schemas.openxmlformats.org/officeDocument/2006/relationships/image" Target="media/image55.emf"/><Relationship Id="rId83" Type="http://schemas.openxmlformats.org/officeDocument/2006/relationships/image" Target="media/image59.emf"/><Relationship Id="rId88" Type="http://schemas.openxmlformats.org/officeDocument/2006/relationships/header" Target="header10.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footer" Target="footer1.xml"/><Relationship Id="rId31" Type="http://schemas.openxmlformats.org/officeDocument/2006/relationships/footer" Target="footer3.xml"/><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header" Target="header5.xml"/><Relationship Id="rId73" Type="http://schemas.openxmlformats.org/officeDocument/2006/relationships/image" Target="media/image53.emf"/><Relationship Id="rId78" Type="http://schemas.openxmlformats.org/officeDocument/2006/relationships/header" Target="header8.xml"/><Relationship Id="rId81" Type="http://schemas.openxmlformats.org/officeDocument/2006/relationships/header" Target="header9.xml"/><Relationship Id="rId86" Type="http://schemas.openxmlformats.org/officeDocument/2006/relationships/image" Target="media/image62.emf"/><Relationship Id="rId4" Type="http://schemas.microsoft.com/office/2007/relationships/stylesWithEffects" Target="stylesWithEffects.xml"/><Relationship Id="rId9" Type="http://schemas.openxmlformats.org/officeDocument/2006/relationships/image" Target="media/image1.png"/></Relationships>
</file>

<file path=word/_rels/foot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DMIN\Templates\Wallis_Repor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B7E0F-83CF-428A-BA24-92CF738D7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Wallis_Report_Template.dotx</Template>
  <TotalTime>0</TotalTime>
  <Pages>51</Pages>
  <Words>9407</Words>
  <Characters>47581</Characters>
  <Application>Microsoft Office Word</Application>
  <DocSecurity>0</DocSecurity>
  <Lines>396</Lines>
  <Paragraphs>113</Paragraphs>
  <ScaleCrop>false</ScaleCrop>
  <HeadingPairs>
    <vt:vector size="2" baseType="variant">
      <vt:variant>
        <vt:lpstr>Title</vt:lpstr>
      </vt:variant>
      <vt:variant>
        <vt:i4>1</vt:i4>
      </vt:variant>
    </vt:vector>
  </HeadingPairs>
  <TitlesOfParts>
    <vt:vector size="1" baseType="lpstr">
      <vt:lpstr>Report</vt:lpstr>
    </vt:vector>
  </TitlesOfParts>
  <Company>WALLIS GROUP</Company>
  <LinksUpToDate>false</LinksUpToDate>
  <CharactersWithSpaces>56875</CharactersWithSpaces>
  <SharedDoc>false</SharedDoc>
  <HLinks>
    <vt:vector size="18" baseType="variant">
      <vt:variant>
        <vt:i4>1441843</vt:i4>
      </vt:variant>
      <vt:variant>
        <vt:i4>14</vt:i4>
      </vt:variant>
      <vt:variant>
        <vt:i4>0</vt:i4>
      </vt:variant>
      <vt:variant>
        <vt:i4>5</vt:i4>
      </vt:variant>
      <vt:variant>
        <vt:lpwstr/>
      </vt:variant>
      <vt:variant>
        <vt:lpwstr>_Toc167072255</vt:lpwstr>
      </vt:variant>
      <vt:variant>
        <vt:i4>1441843</vt:i4>
      </vt:variant>
      <vt:variant>
        <vt:i4>8</vt:i4>
      </vt:variant>
      <vt:variant>
        <vt:i4>0</vt:i4>
      </vt:variant>
      <vt:variant>
        <vt:i4>5</vt:i4>
      </vt:variant>
      <vt:variant>
        <vt:lpwstr/>
      </vt:variant>
      <vt:variant>
        <vt:lpwstr>_Toc167072254</vt:lpwstr>
      </vt:variant>
      <vt:variant>
        <vt:i4>1441843</vt:i4>
      </vt:variant>
      <vt:variant>
        <vt:i4>2</vt:i4>
      </vt:variant>
      <vt:variant>
        <vt:i4>0</vt:i4>
      </vt:variant>
      <vt:variant>
        <vt:i4>5</vt:i4>
      </vt:variant>
      <vt:variant>
        <vt:lpwstr/>
      </vt:variant>
      <vt:variant>
        <vt:lpwstr>_Toc167072253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bbishop</dc:creator>
  <cp:lastModifiedBy>Jodi Page-Smith</cp:lastModifiedBy>
  <cp:revision>2</cp:revision>
  <cp:lastPrinted>2013-10-22T03:57:00Z</cp:lastPrinted>
  <dcterms:created xsi:type="dcterms:W3CDTF">2013-10-22T04:54:00Z</dcterms:created>
  <dcterms:modified xsi:type="dcterms:W3CDTF">2013-10-22T04:54:00Z</dcterms:modified>
</cp:coreProperties>
</file>