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8E21D" w14:textId="77777777" w:rsidR="005B5B73" w:rsidRDefault="005B5B73" w:rsidP="00A465D9">
      <w:pPr>
        <w:pStyle w:val="smallgap"/>
        <w:sectPr w:rsidR="005B5B73" w:rsidSect="00A465D9">
          <w:headerReference w:type="default" r:id="rId8"/>
          <w:footerReference w:type="default" r:id="rId9"/>
          <w:pgSz w:w="11900" w:h="16840"/>
          <w:pgMar w:top="1871" w:right="567" w:bottom="1361" w:left="567" w:header="425" w:footer="340" w:gutter="0"/>
          <w:cols w:space="720"/>
          <w:docGrid w:linePitch="360"/>
        </w:sectPr>
      </w:pPr>
      <w:bookmarkStart w:id="0" w:name="_GoBack"/>
      <w:bookmarkEnd w:id="0"/>
    </w:p>
    <w:p w14:paraId="243D15A5" w14:textId="77777777" w:rsidR="00865011" w:rsidRDefault="00865011" w:rsidP="00865011">
      <w:r>
        <w:t xml:space="preserve">We will consider funding extended consultations for clients where they have sustained complex and multi-site </w:t>
      </w:r>
      <w:proofErr w:type="spellStart"/>
      <w:r>
        <w:t>orthopaedic</w:t>
      </w:r>
      <w:proofErr w:type="spellEnd"/>
      <w:r>
        <w:t xml:space="preserve"> injuries </w:t>
      </w:r>
    </w:p>
    <w:p w14:paraId="56743335" w14:textId="77777777" w:rsidR="00865011" w:rsidRDefault="00865011" w:rsidP="00865011">
      <w:pPr>
        <w:pStyle w:val="Heading2"/>
      </w:pPr>
      <w:r>
        <w:t>What is complex?</w:t>
      </w:r>
    </w:p>
    <w:p w14:paraId="42DD510B" w14:textId="77777777" w:rsidR="00865011" w:rsidRDefault="00865011" w:rsidP="00865011">
      <w:r>
        <w:t xml:space="preserve">The client must have multi-site </w:t>
      </w:r>
      <w:proofErr w:type="spellStart"/>
      <w:r>
        <w:t>orthopaedic</w:t>
      </w:r>
      <w:proofErr w:type="spellEnd"/>
      <w:r>
        <w:t xml:space="preserve"> injuries and have one of the following:</w:t>
      </w:r>
    </w:p>
    <w:p w14:paraId="3F7AF634" w14:textId="77777777" w:rsidR="00865011" w:rsidRDefault="00865011" w:rsidP="00865011">
      <w:pPr>
        <w:pStyle w:val="ListParagraph"/>
        <w:numPr>
          <w:ilvl w:val="0"/>
          <w:numId w:val="32"/>
        </w:numPr>
      </w:pPr>
      <w:r>
        <w:t xml:space="preserve">one of the injuries involves a crush or </w:t>
      </w:r>
      <w:proofErr w:type="spellStart"/>
      <w:r>
        <w:t>degloving</w:t>
      </w:r>
      <w:proofErr w:type="spellEnd"/>
      <w:r>
        <w:t xml:space="preserve"> of the hand or foot, or</w:t>
      </w:r>
    </w:p>
    <w:p w14:paraId="6B43EF3F" w14:textId="77777777" w:rsidR="00865011" w:rsidRDefault="00865011" w:rsidP="00865011">
      <w:pPr>
        <w:pStyle w:val="ListParagraph"/>
        <w:numPr>
          <w:ilvl w:val="0"/>
          <w:numId w:val="32"/>
        </w:numPr>
      </w:pPr>
      <w:r>
        <w:t>Significant soft-tissue injuries, as well as fractures, that require specific physiotherapy input.</w:t>
      </w:r>
    </w:p>
    <w:p w14:paraId="283E333B" w14:textId="77777777" w:rsidR="00865011" w:rsidRDefault="00865011" w:rsidP="00865011">
      <w:r>
        <w:t>Prior approval for extended consultations is required. We will only consider funding extended consultations when the physiotherapist has provided:</w:t>
      </w:r>
    </w:p>
    <w:p w14:paraId="75403546" w14:textId="77777777" w:rsidR="00865011" w:rsidRDefault="00865011" w:rsidP="00865011">
      <w:pPr>
        <w:pStyle w:val="ListParagraph"/>
        <w:numPr>
          <w:ilvl w:val="0"/>
          <w:numId w:val="33"/>
        </w:numPr>
      </w:pPr>
      <w:r>
        <w:t>a written request that outlines why an extended consultation is required for the client</w:t>
      </w:r>
    </w:p>
    <w:p w14:paraId="3B48AC46" w14:textId="77777777" w:rsidR="00865011" w:rsidRDefault="00865011" w:rsidP="00865011">
      <w:pPr>
        <w:pStyle w:val="ListParagraph"/>
        <w:numPr>
          <w:ilvl w:val="0"/>
          <w:numId w:val="33"/>
        </w:numPr>
      </w:pPr>
      <w:proofErr w:type="gramStart"/>
      <w:r>
        <w:t>goals</w:t>
      </w:r>
      <w:proofErr w:type="gramEnd"/>
      <w:r>
        <w:t xml:space="preserve"> and outcome measures for each separate region. This may be included and submitted on the Allied Health Treatment Plan.</w:t>
      </w:r>
    </w:p>
    <w:p w14:paraId="6E05DE5B" w14:textId="77777777" w:rsidR="00865011" w:rsidRDefault="00865011" w:rsidP="00865011">
      <w:r>
        <w:t>We are unable to consider funding extended consultations where:</w:t>
      </w:r>
    </w:p>
    <w:p w14:paraId="72303C98" w14:textId="77777777" w:rsidR="00865011" w:rsidRDefault="00865011" w:rsidP="00865011">
      <w:pPr>
        <w:pStyle w:val="ListParagraph"/>
        <w:numPr>
          <w:ilvl w:val="0"/>
          <w:numId w:val="34"/>
        </w:numPr>
      </w:pPr>
      <w:r>
        <w:t>the request does not detail the person’s functional goals and specific outcome measures</w:t>
      </w:r>
    </w:p>
    <w:p w14:paraId="3F919705" w14:textId="77777777" w:rsidR="00865011" w:rsidRDefault="00865011" w:rsidP="00865011">
      <w:pPr>
        <w:pStyle w:val="ListParagraph"/>
        <w:numPr>
          <w:ilvl w:val="0"/>
          <w:numId w:val="34"/>
        </w:numPr>
      </w:pPr>
      <w:r>
        <w:t>treatment is for non-accident related injuries</w:t>
      </w:r>
    </w:p>
    <w:p w14:paraId="4F5B61C6" w14:textId="77777777" w:rsidR="00865011" w:rsidRDefault="00865011" w:rsidP="00865011">
      <w:pPr>
        <w:pStyle w:val="ListParagraph"/>
        <w:numPr>
          <w:ilvl w:val="0"/>
          <w:numId w:val="34"/>
        </w:numPr>
      </w:pPr>
      <w:r>
        <w:t>treatment is indicated for primarily psychosocial/behavioural reasons</w:t>
      </w:r>
    </w:p>
    <w:p w14:paraId="7FC2C34A" w14:textId="77777777" w:rsidR="00865011" w:rsidRDefault="00865011" w:rsidP="00865011">
      <w:pPr>
        <w:pStyle w:val="ListParagraph"/>
        <w:numPr>
          <w:ilvl w:val="0"/>
          <w:numId w:val="34"/>
        </w:numPr>
      </w:pPr>
      <w:r>
        <w:t>treatment is for areas which are considered a single region (for example, cervical, thoracic and lumbar spine; neck and shoulder; thoracic spine and ribs; lumbar spine and pelvis; hip and thigh; and foot and ankle)</w:t>
      </w:r>
    </w:p>
    <w:p w14:paraId="4B059D2B" w14:textId="6DCAF055" w:rsidR="00A37A0D" w:rsidRDefault="00865011" w:rsidP="00865011">
      <w:r>
        <w:t>We will review treatment regularly, in consultation with the treating physiotherapist.</w:t>
      </w:r>
    </w:p>
    <w:p w14:paraId="636E05AA" w14:textId="705D5BC2" w:rsidR="000402CB" w:rsidRDefault="000402CB" w:rsidP="008D6182">
      <w:pPr>
        <w:pStyle w:val="Mediumgap"/>
      </w:pPr>
    </w:p>
    <w:p w14:paraId="063C3D8F" w14:textId="386A47D6" w:rsidR="00324BCF" w:rsidRPr="00865011" w:rsidRDefault="00324BCF" w:rsidP="000D7F08">
      <w:pPr>
        <w:pStyle w:val="Mediumgap"/>
        <w:rPr>
          <w:sz w:val="24"/>
          <w:szCs w:val="24"/>
        </w:rPr>
      </w:pPr>
    </w:p>
    <w:sectPr w:rsidR="00324BCF" w:rsidRPr="00865011" w:rsidSect="00084FCC">
      <w:footerReference w:type="default" r:id="rId10"/>
      <w:type w:val="continuous"/>
      <w:pgSz w:w="11900" w:h="16840"/>
      <w:pgMar w:top="1928" w:right="567" w:bottom="1361" w:left="567" w:header="425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4C6D4" w14:textId="77777777" w:rsidR="00342C90" w:rsidRDefault="00342C90" w:rsidP="002238B5">
      <w:pPr>
        <w:spacing w:after="0"/>
      </w:pPr>
      <w:r>
        <w:separator/>
      </w:r>
    </w:p>
  </w:endnote>
  <w:endnote w:type="continuationSeparator" w:id="0">
    <w:p w14:paraId="28B75F1A" w14:textId="77777777" w:rsidR="00342C90" w:rsidRDefault="00342C90" w:rsidP="002238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Lucida Console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407" w:type="dxa"/>
      <w:tblInd w:w="113" w:type="dxa"/>
      <w:tblLayout w:type="fixed"/>
      <w:tblCellMar>
        <w:left w:w="0" w:type="dxa"/>
        <w:bottom w:w="28" w:type="dxa"/>
        <w:right w:w="0" w:type="dxa"/>
      </w:tblCellMar>
      <w:tblLook w:val="0600" w:firstRow="0" w:lastRow="0" w:firstColumn="0" w:lastColumn="0" w:noHBand="1" w:noVBand="1"/>
    </w:tblPr>
    <w:tblGrid>
      <w:gridCol w:w="4285"/>
      <w:gridCol w:w="2268"/>
      <w:gridCol w:w="569"/>
      <w:gridCol w:w="2358"/>
      <w:gridCol w:w="2927"/>
    </w:tblGrid>
    <w:tr w:rsidR="00A10A27" w14:paraId="65F473E5" w14:textId="732616A3" w:rsidTr="00A10A27">
      <w:trPr>
        <w:trHeight w:val="139"/>
      </w:trPr>
      <w:tc>
        <w:tcPr>
          <w:tcW w:w="4285" w:type="dxa"/>
          <w:vAlign w:val="center"/>
        </w:tcPr>
        <w:p w14:paraId="4AB630EF" w14:textId="631BF109" w:rsidR="00A10A27" w:rsidRDefault="00A10A27" w:rsidP="001B44B8">
          <w:pPr>
            <w:pStyle w:val="Footer"/>
          </w:pPr>
        </w:p>
      </w:tc>
      <w:tc>
        <w:tcPr>
          <w:tcW w:w="2268" w:type="dxa"/>
          <w:vAlign w:val="center"/>
        </w:tcPr>
        <w:p w14:paraId="4A80157E" w14:textId="77777777" w:rsidR="00A10A27" w:rsidRDefault="00A10A27" w:rsidP="001B44B8">
          <w:pPr>
            <w:pStyle w:val="Footer"/>
          </w:pPr>
        </w:p>
      </w:tc>
      <w:tc>
        <w:tcPr>
          <w:tcW w:w="2927" w:type="dxa"/>
          <w:gridSpan w:val="2"/>
          <w:vAlign w:val="center"/>
        </w:tcPr>
        <w:p w14:paraId="2EC5665B" w14:textId="77777777" w:rsidR="00A10A27" w:rsidRDefault="00A10A27" w:rsidP="001B44B8">
          <w:pPr>
            <w:pStyle w:val="Footer"/>
          </w:pPr>
        </w:p>
      </w:tc>
      <w:tc>
        <w:tcPr>
          <w:tcW w:w="2927" w:type="dxa"/>
          <w:vMerge w:val="restart"/>
        </w:tcPr>
        <w:p w14:paraId="173F6AD2" w14:textId="41FABF22" w:rsidR="00A10A27" w:rsidRDefault="00865011" w:rsidP="001B44B8">
          <w:pPr>
            <w:pStyle w:val="Footer"/>
          </w:pPr>
          <w:r>
            <w:rPr>
              <w:noProof/>
              <w:lang w:val="en-AU" w:eastAsia="en-AU"/>
            </w:rPr>
            <w:drawing>
              <wp:anchor distT="0" distB="0" distL="114300" distR="114300" simplePos="0" relativeHeight="251659264" behindDoc="0" locked="0" layoutInCell="1" allowOverlap="1" wp14:anchorId="31B8B9AE" wp14:editId="5B8FF28A">
                <wp:simplePos x="0" y="0"/>
                <wp:positionH relativeFrom="column">
                  <wp:posOffset>-195580</wp:posOffset>
                </wp:positionH>
                <wp:positionV relativeFrom="paragraph">
                  <wp:posOffset>128270</wp:posOffset>
                </wp:positionV>
                <wp:extent cx="819150" cy="46355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c_gov_logo_black_-_state_governme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63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10A27" w14:paraId="2DB9F831" w14:textId="76F1BAA6" w:rsidTr="00A10A27">
      <w:trPr>
        <w:trHeight w:val="320"/>
      </w:trPr>
      <w:tc>
        <w:tcPr>
          <w:tcW w:w="4285" w:type="dxa"/>
          <w:vAlign w:val="center"/>
        </w:tcPr>
        <w:p w14:paraId="6E0EF2ED" w14:textId="568AFCCF" w:rsidR="00A10A27" w:rsidRDefault="00A10A27" w:rsidP="001B44B8">
          <w:pPr>
            <w:pStyle w:val="Footer"/>
            <w:tabs>
              <w:tab w:val="clear" w:pos="4320"/>
              <w:tab w:val="left" w:pos="710"/>
            </w:tabs>
          </w:pPr>
        </w:p>
      </w:tc>
      <w:tc>
        <w:tcPr>
          <w:tcW w:w="2268" w:type="dxa"/>
          <w:vAlign w:val="center"/>
        </w:tcPr>
        <w:p w14:paraId="4E8A6D07" w14:textId="0FFD20B6" w:rsidR="00A10A27" w:rsidRDefault="00A10A27" w:rsidP="001B44B8">
          <w:pPr>
            <w:pStyle w:val="Footer"/>
          </w:pPr>
        </w:p>
      </w:tc>
      <w:tc>
        <w:tcPr>
          <w:tcW w:w="2927" w:type="dxa"/>
          <w:gridSpan w:val="2"/>
          <w:tcMar>
            <w:left w:w="85" w:type="dxa"/>
          </w:tcMar>
          <w:vAlign w:val="center"/>
        </w:tcPr>
        <w:p w14:paraId="2F8573D8" w14:textId="7BA1528E" w:rsidR="00A10A27" w:rsidRDefault="00A10A27" w:rsidP="001B44B8">
          <w:pPr>
            <w:pStyle w:val="Footer"/>
            <w:ind w:left="-2"/>
          </w:pPr>
        </w:p>
      </w:tc>
      <w:tc>
        <w:tcPr>
          <w:tcW w:w="2927" w:type="dxa"/>
          <w:vMerge/>
        </w:tcPr>
        <w:p w14:paraId="329273A2" w14:textId="77777777" w:rsidR="00A10A27" w:rsidRPr="00541FF4" w:rsidRDefault="00A10A27" w:rsidP="001B44B8">
          <w:pPr>
            <w:pStyle w:val="Footer"/>
            <w:ind w:left="-2"/>
            <w:rPr>
              <w:rStyle w:val="Strong"/>
            </w:rPr>
          </w:pPr>
        </w:p>
      </w:tc>
    </w:tr>
    <w:tr w:rsidR="00A10A27" w14:paraId="4E969B24" w14:textId="376AD4F6" w:rsidTr="00A10A27">
      <w:trPr>
        <w:trHeight w:val="320"/>
      </w:trPr>
      <w:tc>
        <w:tcPr>
          <w:tcW w:w="4285" w:type="dxa"/>
          <w:vAlign w:val="center"/>
        </w:tcPr>
        <w:p w14:paraId="527337A8" w14:textId="2294B040" w:rsidR="00A10A27" w:rsidRDefault="00A10A27" w:rsidP="001B44B8">
          <w:pPr>
            <w:pStyle w:val="Footer"/>
            <w:tabs>
              <w:tab w:val="clear" w:pos="4320"/>
              <w:tab w:val="left" w:pos="710"/>
            </w:tabs>
          </w:pPr>
        </w:p>
      </w:tc>
      <w:tc>
        <w:tcPr>
          <w:tcW w:w="2268" w:type="dxa"/>
          <w:vAlign w:val="center"/>
        </w:tcPr>
        <w:p w14:paraId="292B094A" w14:textId="6D4FDEFD" w:rsidR="00A10A27" w:rsidRDefault="00A10A27" w:rsidP="001B44B8">
          <w:pPr>
            <w:pStyle w:val="Footer"/>
          </w:pPr>
        </w:p>
      </w:tc>
      <w:tc>
        <w:tcPr>
          <w:tcW w:w="569" w:type="dxa"/>
          <w:tcMar>
            <w:left w:w="85" w:type="dxa"/>
          </w:tcMar>
          <w:vAlign w:val="center"/>
        </w:tcPr>
        <w:p w14:paraId="1DE227A2" w14:textId="248B418C" w:rsidR="00A10A27" w:rsidRPr="00541FF4" w:rsidRDefault="00A10A27" w:rsidP="001B44B8">
          <w:pPr>
            <w:pStyle w:val="Footer"/>
            <w:ind w:left="-2"/>
            <w:rPr>
              <w:rStyle w:val="Strong"/>
            </w:rPr>
          </w:pPr>
        </w:p>
      </w:tc>
      <w:tc>
        <w:tcPr>
          <w:tcW w:w="2358" w:type="dxa"/>
          <w:vAlign w:val="center"/>
        </w:tcPr>
        <w:p w14:paraId="73102CE1" w14:textId="382074A8" w:rsidR="00A10A27" w:rsidRPr="00541FF4" w:rsidRDefault="00A10A27" w:rsidP="001B44B8">
          <w:pPr>
            <w:pStyle w:val="Footer"/>
            <w:ind w:left="-2"/>
            <w:rPr>
              <w:rStyle w:val="Strong"/>
            </w:rPr>
          </w:pPr>
        </w:p>
      </w:tc>
      <w:tc>
        <w:tcPr>
          <w:tcW w:w="2927" w:type="dxa"/>
          <w:vMerge/>
        </w:tcPr>
        <w:p w14:paraId="1878A34F" w14:textId="77777777" w:rsidR="00A10A27" w:rsidRPr="00541FF4" w:rsidRDefault="00A10A27" w:rsidP="001B44B8">
          <w:pPr>
            <w:pStyle w:val="Footer"/>
            <w:ind w:left="-2"/>
            <w:rPr>
              <w:rStyle w:val="Strong"/>
            </w:rPr>
          </w:pPr>
        </w:p>
      </w:tc>
    </w:tr>
  </w:tbl>
  <w:p w14:paraId="629BCF72" w14:textId="1FE5B750" w:rsidR="00BB4371" w:rsidRPr="00065D63" w:rsidRDefault="00BB4371" w:rsidP="00065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378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1FB890" w14:textId="4D4CC675" w:rsidR="00BB4371" w:rsidRDefault="00BB4371" w:rsidP="0004767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50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50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C82ED" w14:textId="77777777" w:rsidR="00342C90" w:rsidRDefault="00342C90" w:rsidP="002238B5">
      <w:pPr>
        <w:spacing w:after="0"/>
      </w:pPr>
      <w:r>
        <w:separator/>
      </w:r>
    </w:p>
  </w:footnote>
  <w:footnote w:type="continuationSeparator" w:id="0">
    <w:p w14:paraId="76709771" w14:textId="77777777" w:rsidR="00342C90" w:rsidRDefault="00342C90" w:rsidP="002238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0766"/>
    </w:tblGrid>
    <w:tr w:rsidR="00BB4371" w14:paraId="4BE6CA63" w14:textId="77777777" w:rsidTr="00BB502F">
      <w:tc>
        <w:tcPr>
          <w:tcW w:w="10982" w:type="dxa"/>
          <w:vAlign w:val="center"/>
        </w:tcPr>
        <w:p w14:paraId="09B3A5A8" w14:textId="0D5B1026" w:rsidR="00BB4371" w:rsidRPr="00B85756" w:rsidRDefault="00865011" w:rsidP="00ED55EC">
          <w:pPr>
            <w:pStyle w:val="Heading1"/>
            <w:spacing w:after="0"/>
          </w:pPr>
          <w:r>
            <w:t xml:space="preserve">TAC criteria for Complex and multi-site </w:t>
          </w:r>
          <w:r>
            <w:br/>
            <w:t>orthopaedic injuries (CMSO)</w:t>
          </w:r>
        </w:p>
      </w:tc>
    </w:tr>
  </w:tbl>
  <w:p w14:paraId="6FEF262F" w14:textId="1BE6AD18" w:rsidR="00BB4371" w:rsidRDefault="00BB4371">
    <w:r>
      <w:rPr>
        <w:noProof/>
        <w:lang w:val="en-AU" w:eastAsia="en-AU"/>
      </w:rPr>
      <w:drawing>
        <wp:anchor distT="0" distB="0" distL="114300" distR="114300" simplePos="0" relativeHeight="251657216" behindDoc="1" locked="1" layoutInCell="1" allowOverlap="1" wp14:anchorId="333A5563" wp14:editId="21D779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2500"/>
          <wp:effectExtent l="0" t="0" r="0" b="0"/>
          <wp:wrapNone/>
          <wp:docPr id="1" name="Picture 1" descr="Transport Accident COmm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 TAC 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A69428F2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340"/>
      </w:pPr>
      <w:rPr>
        <w:rFonts w:hint="default"/>
      </w:rPr>
    </w:lvl>
  </w:abstractNum>
  <w:abstractNum w:abstractNumId="1" w15:restartNumberingAfterBreak="0">
    <w:nsid w:val="FFFFFF7E"/>
    <w:multiLevelType w:val="singleLevel"/>
    <w:tmpl w:val="EEF6175E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12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4DC87DAA"/>
    <w:lvl w:ilvl="0">
      <w:start w:val="1"/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</w:abstractNum>
  <w:abstractNum w:abstractNumId="3" w15:restartNumberingAfterBreak="0">
    <w:nsid w:val="FFFFFF82"/>
    <w:multiLevelType w:val="singleLevel"/>
    <w:tmpl w:val="640A4F9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09819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D188C6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6" w15:restartNumberingAfterBreak="0">
    <w:nsid w:val="FFFFFF89"/>
    <w:multiLevelType w:val="singleLevel"/>
    <w:tmpl w:val="AAF87A6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066860FB"/>
    <w:multiLevelType w:val="hybridMultilevel"/>
    <w:tmpl w:val="A886B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73301"/>
    <w:multiLevelType w:val="hybridMultilevel"/>
    <w:tmpl w:val="EA82F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91ACA"/>
    <w:multiLevelType w:val="hybridMultilevel"/>
    <w:tmpl w:val="511E4BAC"/>
    <w:lvl w:ilvl="0" w:tplc="2468F58A">
      <w:start w:val="1"/>
      <w:numFmt w:val="bullet"/>
      <w:lvlText w:val=""/>
      <w:lvlJc w:val="left"/>
      <w:pPr>
        <w:tabs>
          <w:tab w:val="num" w:pos="369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65B94"/>
    <w:multiLevelType w:val="hybridMultilevel"/>
    <w:tmpl w:val="E8F6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943AF"/>
    <w:multiLevelType w:val="hybridMultilevel"/>
    <w:tmpl w:val="C504A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026"/>
    <w:multiLevelType w:val="hybridMultilevel"/>
    <w:tmpl w:val="A34C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E7E2F"/>
    <w:multiLevelType w:val="hybridMultilevel"/>
    <w:tmpl w:val="51F4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6"/>
  </w:num>
  <w:num w:numId="5">
    <w:abstractNumId w:val="6"/>
  </w:num>
  <w:num w:numId="6">
    <w:abstractNumId w:val="6"/>
  </w:num>
  <w:num w:numId="7">
    <w:abstractNumId w:val="4"/>
  </w:num>
  <w:num w:numId="8">
    <w:abstractNumId w:val="4"/>
  </w:num>
  <w:num w:numId="9">
    <w:abstractNumId w:val="4"/>
  </w:num>
  <w:num w:numId="10">
    <w:abstractNumId w:val="6"/>
  </w:num>
  <w:num w:numId="11">
    <w:abstractNumId w:val="4"/>
  </w:num>
  <w:num w:numId="12">
    <w:abstractNumId w:val="3"/>
  </w:num>
  <w:num w:numId="13">
    <w:abstractNumId w:val="3"/>
  </w:num>
  <w:num w:numId="14">
    <w:abstractNumId w:val="5"/>
  </w:num>
  <w:num w:numId="15">
    <w:abstractNumId w:val="5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5"/>
  </w:num>
  <w:num w:numId="21">
    <w:abstractNumId w:val="2"/>
  </w:num>
  <w:num w:numId="22">
    <w:abstractNumId w:val="1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0"/>
  </w:num>
  <w:num w:numId="28">
    <w:abstractNumId w:val="6"/>
  </w:num>
  <w:num w:numId="29">
    <w:abstractNumId w:val="12"/>
  </w:num>
  <w:num w:numId="30">
    <w:abstractNumId w:val="10"/>
  </w:num>
  <w:num w:numId="31">
    <w:abstractNumId w:val="13"/>
  </w:num>
  <w:num w:numId="32">
    <w:abstractNumId w:val="11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8"/>
    <w:rsid w:val="00000B9C"/>
    <w:rsid w:val="00001A21"/>
    <w:rsid w:val="000079AD"/>
    <w:rsid w:val="00012CC9"/>
    <w:rsid w:val="0001459C"/>
    <w:rsid w:val="0001606D"/>
    <w:rsid w:val="0002169E"/>
    <w:rsid w:val="00021BCD"/>
    <w:rsid w:val="00027C5C"/>
    <w:rsid w:val="00027E81"/>
    <w:rsid w:val="00034B2F"/>
    <w:rsid w:val="00036015"/>
    <w:rsid w:val="000402CB"/>
    <w:rsid w:val="000418B0"/>
    <w:rsid w:val="00044FDC"/>
    <w:rsid w:val="00047678"/>
    <w:rsid w:val="0005383D"/>
    <w:rsid w:val="00055193"/>
    <w:rsid w:val="00055A86"/>
    <w:rsid w:val="00061383"/>
    <w:rsid w:val="00063A94"/>
    <w:rsid w:val="00065D63"/>
    <w:rsid w:val="00071F51"/>
    <w:rsid w:val="0008217B"/>
    <w:rsid w:val="00084FCC"/>
    <w:rsid w:val="00085851"/>
    <w:rsid w:val="00086407"/>
    <w:rsid w:val="00086B3B"/>
    <w:rsid w:val="000871EF"/>
    <w:rsid w:val="00090B9D"/>
    <w:rsid w:val="00093E72"/>
    <w:rsid w:val="000B06AB"/>
    <w:rsid w:val="000B3AFD"/>
    <w:rsid w:val="000B43AB"/>
    <w:rsid w:val="000C1065"/>
    <w:rsid w:val="000D378D"/>
    <w:rsid w:val="000D50C6"/>
    <w:rsid w:val="000D7F08"/>
    <w:rsid w:val="000E3474"/>
    <w:rsid w:val="000E5ACF"/>
    <w:rsid w:val="000F0B9D"/>
    <w:rsid w:val="000F3500"/>
    <w:rsid w:val="000F5C4E"/>
    <w:rsid w:val="000F7341"/>
    <w:rsid w:val="00100F5A"/>
    <w:rsid w:val="00104CF3"/>
    <w:rsid w:val="00106B4F"/>
    <w:rsid w:val="00120442"/>
    <w:rsid w:val="00124E23"/>
    <w:rsid w:val="00132EDB"/>
    <w:rsid w:val="00134F52"/>
    <w:rsid w:val="00135B72"/>
    <w:rsid w:val="00142C8E"/>
    <w:rsid w:val="001469CF"/>
    <w:rsid w:val="00146E73"/>
    <w:rsid w:val="0014746F"/>
    <w:rsid w:val="001503AE"/>
    <w:rsid w:val="00160166"/>
    <w:rsid w:val="001602D9"/>
    <w:rsid w:val="00161949"/>
    <w:rsid w:val="00161A89"/>
    <w:rsid w:val="00163916"/>
    <w:rsid w:val="0016455D"/>
    <w:rsid w:val="0016542C"/>
    <w:rsid w:val="001674FA"/>
    <w:rsid w:val="0017148D"/>
    <w:rsid w:val="00185ACB"/>
    <w:rsid w:val="001931B4"/>
    <w:rsid w:val="00195FBC"/>
    <w:rsid w:val="001961C2"/>
    <w:rsid w:val="00197298"/>
    <w:rsid w:val="00197A09"/>
    <w:rsid w:val="001A1D7E"/>
    <w:rsid w:val="001A3AA4"/>
    <w:rsid w:val="001A6F6E"/>
    <w:rsid w:val="001B00E0"/>
    <w:rsid w:val="001B0747"/>
    <w:rsid w:val="001B15FB"/>
    <w:rsid w:val="001B3133"/>
    <w:rsid w:val="001B5154"/>
    <w:rsid w:val="001C0D00"/>
    <w:rsid w:val="001C128B"/>
    <w:rsid w:val="001C20AE"/>
    <w:rsid w:val="001C6F4E"/>
    <w:rsid w:val="001D30DC"/>
    <w:rsid w:val="001D7FE5"/>
    <w:rsid w:val="001E3504"/>
    <w:rsid w:val="001E52EE"/>
    <w:rsid w:val="001F02D9"/>
    <w:rsid w:val="001F2133"/>
    <w:rsid w:val="001F4009"/>
    <w:rsid w:val="001F4DC1"/>
    <w:rsid w:val="001F5E8E"/>
    <w:rsid w:val="001F6F9F"/>
    <w:rsid w:val="00204400"/>
    <w:rsid w:val="00205FD3"/>
    <w:rsid w:val="00210CC3"/>
    <w:rsid w:val="00217693"/>
    <w:rsid w:val="0022195A"/>
    <w:rsid w:val="002238B5"/>
    <w:rsid w:val="00224328"/>
    <w:rsid w:val="00225515"/>
    <w:rsid w:val="00225D92"/>
    <w:rsid w:val="002266E1"/>
    <w:rsid w:val="00227B58"/>
    <w:rsid w:val="00227F57"/>
    <w:rsid w:val="00233345"/>
    <w:rsid w:val="00236C61"/>
    <w:rsid w:val="0024092E"/>
    <w:rsid w:val="00241C46"/>
    <w:rsid w:val="0024342E"/>
    <w:rsid w:val="00243C13"/>
    <w:rsid w:val="00245D72"/>
    <w:rsid w:val="00245E6E"/>
    <w:rsid w:val="00246474"/>
    <w:rsid w:val="002467D4"/>
    <w:rsid w:val="002558A1"/>
    <w:rsid w:val="00264245"/>
    <w:rsid w:val="002644AB"/>
    <w:rsid w:val="0027301C"/>
    <w:rsid w:val="00273651"/>
    <w:rsid w:val="002738A8"/>
    <w:rsid w:val="00274BAE"/>
    <w:rsid w:val="00276BFC"/>
    <w:rsid w:val="00277057"/>
    <w:rsid w:val="00280A11"/>
    <w:rsid w:val="0028337F"/>
    <w:rsid w:val="00286CD4"/>
    <w:rsid w:val="002905BE"/>
    <w:rsid w:val="00291E2A"/>
    <w:rsid w:val="002974E3"/>
    <w:rsid w:val="002A47FC"/>
    <w:rsid w:val="002A6D7A"/>
    <w:rsid w:val="002A77C8"/>
    <w:rsid w:val="002C47C1"/>
    <w:rsid w:val="002C7001"/>
    <w:rsid w:val="002D1966"/>
    <w:rsid w:val="002D3484"/>
    <w:rsid w:val="002D4563"/>
    <w:rsid w:val="002D728F"/>
    <w:rsid w:val="002D7AE1"/>
    <w:rsid w:val="002E1A0A"/>
    <w:rsid w:val="002E20DC"/>
    <w:rsid w:val="002E22A6"/>
    <w:rsid w:val="002E5F76"/>
    <w:rsid w:val="002E774D"/>
    <w:rsid w:val="002F25BC"/>
    <w:rsid w:val="002F2EDC"/>
    <w:rsid w:val="002F2FC9"/>
    <w:rsid w:val="002F5D48"/>
    <w:rsid w:val="002F7AA7"/>
    <w:rsid w:val="002F7ECB"/>
    <w:rsid w:val="00301397"/>
    <w:rsid w:val="003032F0"/>
    <w:rsid w:val="003153E9"/>
    <w:rsid w:val="0031762B"/>
    <w:rsid w:val="0032274B"/>
    <w:rsid w:val="003241C8"/>
    <w:rsid w:val="00324388"/>
    <w:rsid w:val="003243AA"/>
    <w:rsid w:val="00324BCF"/>
    <w:rsid w:val="00324D64"/>
    <w:rsid w:val="00325BD7"/>
    <w:rsid w:val="00326BA2"/>
    <w:rsid w:val="0032787A"/>
    <w:rsid w:val="0033415B"/>
    <w:rsid w:val="00335041"/>
    <w:rsid w:val="00337090"/>
    <w:rsid w:val="003410B2"/>
    <w:rsid w:val="003429EB"/>
    <w:rsid w:val="00342C90"/>
    <w:rsid w:val="003476F5"/>
    <w:rsid w:val="003506F3"/>
    <w:rsid w:val="00351BB3"/>
    <w:rsid w:val="00354C55"/>
    <w:rsid w:val="00356AF9"/>
    <w:rsid w:val="00360FBB"/>
    <w:rsid w:val="00361AC7"/>
    <w:rsid w:val="003646D2"/>
    <w:rsid w:val="00366B6F"/>
    <w:rsid w:val="00372B88"/>
    <w:rsid w:val="0037358B"/>
    <w:rsid w:val="00380AA7"/>
    <w:rsid w:val="00384A6F"/>
    <w:rsid w:val="00386316"/>
    <w:rsid w:val="0038644F"/>
    <w:rsid w:val="00391B0A"/>
    <w:rsid w:val="00391FD3"/>
    <w:rsid w:val="00395B06"/>
    <w:rsid w:val="00397C7B"/>
    <w:rsid w:val="003A013D"/>
    <w:rsid w:val="003A048B"/>
    <w:rsid w:val="003A0AD2"/>
    <w:rsid w:val="003A29E9"/>
    <w:rsid w:val="003A3C67"/>
    <w:rsid w:val="003B10C9"/>
    <w:rsid w:val="003B3BDD"/>
    <w:rsid w:val="003C0EA8"/>
    <w:rsid w:val="003C120D"/>
    <w:rsid w:val="003C60C3"/>
    <w:rsid w:val="003C6110"/>
    <w:rsid w:val="003D1B94"/>
    <w:rsid w:val="003D40B6"/>
    <w:rsid w:val="003E7D1E"/>
    <w:rsid w:val="003F07CD"/>
    <w:rsid w:val="003F25EC"/>
    <w:rsid w:val="003F5125"/>
    <w:rsid w:val="003F59C8"/>
    <w:rsid w:val="003F6965"/>
    <w:rsid w:val="00400BEF"/>
    <w:rsid w:val="00402103"/>
    <w:rsid w:val="0041401E"/>
    <w:rsid w:val="004252A3"/>
    <w:rsid w:val="0043368A"/>
    <w:rsid w:val="0043506C"/>
    <w:rsid w:val="004421F4"/>
    <w:rsid w:val="00450032"/>
    <w:rsid w:val="00450884"/>
    <w:rsid w:val="00451D8D"/>
    <w:rsid w:val="004523D7"/>
    <w:rsid w:val="0045556E"/>
    <w:rsid w:val="00456E3C"/>
    <w:rsid w:val="0046214A"/>
    <w:rsid w:val="0046260B"/>
    <w:rsid w:val="0046408B"/>
    <w:rsid w:val="00464E20"/>
    <w:rsid w:val="004657F2"/>
    <w:rsid w:val="00466D69"/>
    <w:rsid w:val="0047200C"/>
    <w:rsid w:val="004767AD"/>
    <w:rsid w:val="004767D2"/>
    <w:rsid w:val="00480C81"/>
    <w:rsid w:val="004812E2"/>
    <w:rsid w:val="004877CA"/>
    <w:rsid w:val="00490047"/>
    <w:rsid w:val="004A0094"/>
    <w:rsid w:val="004A04F8"/>
    <w:rsid w:val="004A1583"/>
    <w:rsid w:val="004A1CB7"/>
    <w:rsid w:val="004A22DA"/>
    <w:rsid w:val="004A250A"/>
    <w:rsid w:val="004A276A"/>
    <w:rsid w:val="004A2B93"/>
    <w:rsid w:val="004A4E7E"/>
    <w:rsid w:val="004B2887"/>
    <w:rsid w:val="004B41E2"/>
    <w:rsid w:val="004B50D7"/>
    <w:rsid w:val="004B6AE7"/>
    <w:rsid w:val="004B74C3"/>
    <w:rsid w:val="004B7B8D"/>
    <w:rsid w:val="004C17BA"/>
    <w:rsid w:val="004C3481"/>
    <w:rsid w:val="004C749C"/>
    <w:rsid w:val="004D0944"/>
    <w:rsid w:val="004D4D62"/>
    <w:rsid w:val="004D6C44"/>
    <w:rsid w:val="004E23F7"/>
    <w:rsid w:val="004E4D66"/>
    <w:rsid w:val="004F140D"/>
    <w:rsid w:val="00500610"/>
    <w:rsid w:val="00502250"/>
    <w:rsid w:val="00504C7B"/>
    <w:rsid w:val="005050C6"/>
    <w:rsid w:val="005054E9"/>
    <w:rsid w:val="0050725A"/>
    <w:rsid w:val="005074F8"/>
    <w:rsid w:val="0051089E"/>
    <w:rsid w:val="00512238"/>
    <w:rsid w:val="00514CF7"/>
    <w:rsid w:val="00515074"/>
    <w:rsid w:val="00520FB9"/>
    <w:rsid w:val="00521069"/>
    <w:rsid w:val="00521D89"/>
    <w:rsid w:val="005223CC"/>
    <w:rsid w:val="00532239"/>
    <w:rsid w:val="00533830"/>
    <w:rsid w:val="005345FC"/>
    <w:rsid w:val="0053587E"/>
    <w:rsid w:val="00535A5E"/>
    <w:rsid w:val="00536975"/>
    <w:rsid w:val="00536E30"/>
    <w:rsid w:val="00541FF4"/>
    <w:rsid w:val="00542CC4"/>
    <w:rsid w:val="00543F72"/>
    <w:rsid w:val="005445DC"/>
    <w:rsid w:val="0055064F"/>
    <w:rsid w:val="0055247B"/>
    <w:rsid w:val="0055289D"/>
    <w:rsid w:val="005543D8"/>
    <w:rsid w:val="005618BC"/>
    <w:rsid w:val="005637C1"/>
    <w:rsid w:val="00572344"/>
    <w:rsid w:val="00576118"/>
    <w:rsid w:val="0057691D"/>
    <w:rsid w:val="0057698E"/>
    <w:rsid w:val="0058193D"/>
    <w:rsid w:val="00581CB3"/>
    <w:rsid w:val="00586A7E"/>
    <w:rsid w:val="00586F68"/>
    <w:rsid w:val="005870B7"/>
    <w:rsid w:val="0059031F"/>
    <w:rsid w:val="005A2425"/>
    <w:rsid w:val="005A29DE"/>
    <w:rsid w:val="005A4B7A"/>
    <w:rsid w:val="005B033B"/>
    <w:rsid w:val="005B176F"/>
    <w:rsid w:val="005B3794"/>
    <w:rsid w:val="005B5842"/>
    <w:rsid w:val="005B5B73"/>
    <w:rsid w:val="005C26B2"/>
    <w:rsid w:val="005C29F1"/>
    <w:rsid w:val="005C7123"/>
    <w:rsid w:val="005D2988"/>
    <w:rsid w:val="005D2D7E"/>
    <w:rsid w:val="005D46A2"/>
    <w:rsid w:val="005D502B"/>
    <w:rsid w:val="005E2DEE"/>
    <w:rsid w:val="005E3042"/>
    <w:rsid w:val="005E4AA9"/>
    <w:rsid w:val="005E6618"/>
    <w:rsid w:val="0060199A"/>
    <w:rsid w:val="00601CDC"/>
    <w:rsid w:val="00602051"/>
    <w:rsid w:val="00602879"/>
    <w:rsid w:val="00602998"/>
    <w:rsid w:val="00604895"/>
    <w:rsid w:val="006168FD"/>
    <w:rsid w:val="0062080E"/>
    <w:rsid w:val="006248FC"/>
    <w:rsid w:val="00631A54"/>
    <w:rsid w:val="00634C1C"/>
    <w:rsid w:val="00635764"/>
    <w:rsid w:val="00635F8C"/>
    <w:rsid w:val="006418E3"/>
    <w:rsid w:val="00641ABF"/>
    <w:rsid w:val="0064750A"/>
    <w:rsid w:val="00647D67"/>
    <w:rsid w:val="00654377"/>
    <w:rsid w:val="00657862"/>
    <w:rsid w:val="00660335"/>
    <w:rsid w:val="00665D84"/>
    <w:rsid w:val="006665D9"/>
    <w:rsid w:val="00670DBC"/>
    <w:rsid w:val="0067332C"/>
    <w:rsid w:val="00675232"/>
    <w:rsid w:val="00676470"/>
    <w:rsid w:val="00676C15"/>
    <w:rsid w:val="0067760A"/>
    <w:rsid w:val="00685993"/>
    <w:rsid w:val="00691DEB"/>
    <w:rsid w:val="00694AFF"/>
    <w:rsid w:val="006971F6"/>
    <w:rsid w:val="006A0954"/>
    <w:rsid w:val="006A0F93"/>
    <w:rsid w:val="006A178E"/>
    <w:rsid w:val="006A5473"/>
    <w:rsid w:val="006A7112"/>
    <w:rsid w:val="006B15F2"/>
    <w:rsid w:val="006B25F8"/>
    <w:rsid w:val="006C3451"/>
    <w:rsid w:val="006D2D53"/>
    <w:rsid w:val="006E1D36"/>
    <w:rsid w:val="006E3920"/>
    <w:rsid w:val="006E7314"/>
    <w:rsid w:val="006F3A63"/>
    <w:rsid w:val="007001B3"/>
    <w:rsid w:val="007021FB"/>
    <w:rsid w:val="00702B53"/>
    <w:rsid w:val="00704D65"/>
    <w:rsid w:val="0070701C"/>
    <w:rsid w:val="00710C89"/>
    <w:rsid w:val="00714A61"/>
    <w:rsid w:val="00715580"/>
    <w:rsid w:val="00720585"/>
    <w:rsid w:val="00724515"/>
    <w:rsid w:val="00733033"/>
    <w:rsid w:val="00740285"/>
    <w:rsid w:val="00742CA4"/>
    <w:rsid w:val="00744E30"/>
    <w:rsid w:val="0074742F"/>
    <w:rsid w:val="00750E80"/>
    <w:rsid w:val="00756F70"/>
    <w:rsid w:val="00761FAF"/>
    <w:rsid w:val="0076341F"/>
    <w:rsid w:val="00766523"/>
    <w:rsid w:val="0077286F"/>
    <w:rsid w:val="00772E7A"/>
    <w:rsid w:val="007749F4"/>
    <w:rsid w:val="00780074"/>
    <w:rsid w:val="00780FCC"/>
    <w:rsid w:val="00783465"/>
    <w:rsid w:val="00784035"/>
    <w:rsid w:val="007916D2"/>
    <w:rsid w:val="00791735"/>
    <w:rsid w:val="00797EEB"/>
    <w:rsid w:val="007A0588"/>
    <w:rsid w:val="007A4902"/>
    <w:rsid w:val="007A56B3"/>
    <w:rsid w:val="007A5A6D"/>
    <w:rsid w:val="007A7327"/>
    <w:rsid w:val="007A7E28"/>
    <w:rsid w:val="007B0B5D"/>
    <w:rsid w:val="007B45A7"/>
    <w:rsid w:val="007B57F9"/>
    <w:rsid w:val="007B74FF"/>
    <w:rsid w:val="007C0F93"/>
    <w:rsid w:val="007C5C61"/>
    <w:rsid w:val="007D5C81"/>
    <w:rsid w:val="007D70C9"/>
    <w:rsid w:val="007E571E"/>
    <w:rsid w:val="007E592C"/>
    <w:rsid w:val="007E6A31"/>
    <w:rsid w:val="007E7A6C"/>
    <w:rsid w:val="007F0E14"/>
    <w:rsid w:val="007F356A"/>
    <w:rsid w:val="007F51CF"/>
    <w:rsid w:val="008000AF"/>
    <w:rsid w:val="008040BE"/>
    <w:rsid w:val="00804F7B"/>
    <w:rsid w:val="00806861"/>
    <w:rsid w:val="008138DE"/>
    <w:rsid w:val="008162FA"/>
    <w:rsid w:val="00816ACD"/>
    <w:rsid w:val="00816D62"/>
    <w:rsid w:val="00821EED"/>
    <w:rsid w:val="00822397"/>
    <w:rsid w:val="00823403"/>
    <w:rsid w:val="00824740"/>
    <w:rsid w:val="0083208B"/>
    <w:rsid w:val="008355EB"/>
    <w:rsid w:val="008368D1"/>
    <w:rsid w:val="00843C01"/>
    <w:rsid w:val="00844B57"/>
    <w:rsid w:val="008452C2"/>
    <w:rsid w:val="00845431"/>
    <w:rsid w:val="00851A78"/>
    <w:rsid w:val="008525D2"/>
    <w:rsid w:val="0085330D"/>
    <w:rsid w:val="008535B4"/>
    <w:rsid w:val="0085575E"/>
    <w:rsid w:val="008567DB"/>
    <w:rsid w:val="008640A4"/>
    <w:rsid w:val="00865011"/>
    <w:rsid w:val="008655E3"/>
    <w:rsid w:val="0086613B"/>
    <w:rsid w:val="00876510"/>
    <w:rsid w:val="00877499"/>
    <w:rsid w:val="00877669"/>
    <w:rsid w:val="00885DA9"/>
    <w:rsid w:val="008905AF"/>
    <w:rsid w:val="0089062A"/>
    <w:rsid w:val="00891515"/>
    <w:rsid w:val="00893447"/>
    <w:rsid w:val="00893AAE"/>
    <w:rsid w:val="00894AF6"/>
    <w:rsid w:val="00894C73"/>
    <w:rsid w:val="008957B9"/>
    <w:rsid w:val="008B65B4"/>
    <w:rsid w:val="008B65B8"/>
    <w:rsid w:val="008C1691"/>
    <w:rsid w:val="008C1E63"/>
    <w:rsid w:val="008C1F69"/>
    <w:rsid w:val="008C3E93"/>
    <w:rsid w:val="008C4DA3"/>
    <w:rsid w:val="008D0ED4"/>
    <w:rsid w:val="008D1E1C"/>
    <w:rsid w:val="008D2056"/>
    <w:rsid w:val="008D6182"/>
    <w:rsid w:val="008D6816"/>
    <w:rsid w:val="008D79F2"/>
    <w:rsid w:val="008D7D22"/>
    <w:rsid w:val="008E03DA"/>
    <w:rsid w:val="008E11A3"/>
    <w:rsid w:val="008E74A6"/>
    <w:rsid w:val="008F0625"/>
    <w:rsid w:val="008F4D1D"/>
    <w:rsid w:val="008F7F79"/>
    <w:rsid w:val="00902103"/>
    <w:rsid w:val="00902FD7"/>
    <w:rsid w:val="0091044B"/>
    <w:rsid w:val="00911766"/>
    <w:rsid w:val="00912DC9"/>
    <w:rsid w:val="00915C85"/>
    <w:rsid w:val="009207FB"/>
    <w:rsid w:val="009216E1"/>
    <w:rsid w:val="00925047"/>
    <w:rsid w:val="009277A0"/>
    <w:rsid w:val="009303A9"/>
    <w:rsid w:val="00931D8A"/>
    <w:rsid w:val="009347C4"/>
    <w:rsid w:val="009358FA"/>
    <w:rsid w:val="009410E6"/>
    <w:rsid w:val="00944A8B"/>
    <w:rsid w:val="00957435"/>
    <w:rsid w:val="00962D7A"/>
    <w:rsid w:val="00964213"/>
    <w:rsid w:val="00971A38"/>
    <w:rsid w:val="00972BD5"/>
    <w:rsid w:val="00976448"/>
    <w:rsid w:val="009772B8"/>
    <w:rsid w:val="00980D53"/>
    <w:rsid w:val="00981ACC"/>
    <w:rsid w:val="009825CE"/>
    <w:rsid w:val="00985584"/>
    <w:rsid w:val="00986E5E"/>
    <w:rsid w:val="009910F6"/>
    <w:rsid w:val="0099458D"/>
    <w:rsid w:val="00995515"/>
    <w:rsid w:val="00997AC0"/>
    <w:rsid w:val="009A07BA"/>
    <w:rsid w:val="009A1289"/>
    <w:rsid w:val="009A151D"/>
    <w:rsid w:val="009A1C68"/>
    <w:rsid w:val="009A514C"/>
    <w:rsid w:val="009A661C"/>
    <w:rsid w:val="009A73DA"/>
    <w:rsid w:val="009B1C4E"/>
    <w:rsid w:val="009B4D4C"/>
    <w:rsid w:val="009B711C"/>
    <w:rsid w:val="009C4EFE"/>
    <w:rsid w:val="009C66DF"/>
    <w:rsid w:val="009C7F53"/>
    <w:rsid w:val="009D49AC"/>
    <w:rsid w:val="009F682B"/>
    <w:rsid w:val="009F7DCD"/>
    <w:rsid w:val="00A01678"/>
    <w:rsid w:val="00A10934"/>
    <w:rsid w:val="00A10A27"/>
    <w:rsid w:val="00A136CF"/>
    <w:rsid w:val="00A17735"/>
    <w:rsid w:val="00A17F3C"/>
    <w:rsid w:val="00A20C03"/>
    <w:rsid w:val="00A2203E"/>
    <w:rsid w:val="00A2265A"/>
    <w:rsid w:val="00A26EFD"/>
    <w:rsid w:val="00A2713C"/>
    <w:rsid w:val="00A279B2"/>
    <w:rsid w:val="00A30A41"/>
    <w:rsid w:val="00A32FFE"/>
    <w:rsid w:val="00A34046"/>
    <w:rsid w:val="00A34786"/>
    <w:rsid w:val="00A37A0D"/>
    <w:rsid w:val="00A41002"/>
    <w:rsid w:val="00A43E8D"/>
    <w:rsid w:val="00A465D9"/>
    <w:rsid w:val="00A57D3C"/>
    <w:rsid w:val="00A57D71"/>
    <w:rsid w:val="00A603F8"/>
    <w:rsid w:val="00A661D8"/>
    <w:rsid w:val="00A7110B"/>
    <w:rsid w:val="00A72A12"/>
    <w:rsid w:val="00A73106"/>
    <w:rsid w:val="00A75B67"/>
    <w:rsid w:val="00A80403"/>
    <w:rsid w:val="00A815EC"/>
    <w:rsid w:val="00A90278"/>
    <w:rsid w:val="00A90BA1"/>
    <w:rsid w:val="00A9647F"/>
    <w:rsid w:val="00A9745C"/>
    <w:rsid w:val="00A97AC3"/>
    <w:rsid w:val="00AA2349"/>
    <w:rsid w:val="00AA4F18"/>
    <w:rsid w:val="00AB1D49"/>
    <w:rsid w:val="00AB1DB9"/>
    <w:rsid w:val="00AB21FF"/>
    <w:rsid w:val="00AC1F42"/>
    <w:rsid w:val="00AC306E"/>
    <w:rsid w:val="00AD17AF"/>
    <w:rsid w:val="00AD1C6B"/>
    <w:rsid w:val="00AD1F9E"/>
    <w:rsid w:val="00AD1FDF"/>
    <w:rsid w:val="00AD5EDE"/>
    <w:rsid w:val="00AE064B"/>
    <w:rsid w:val="00AE0DE7"/>
    <w:rsid w:val="00AE2F93"/>
    <w:rsid w:val="00AE49C5"/>
    <w:rsid w:val="00AE6DD6"/>
    <w:rsid w:val="00AF1139"/>
    <w:rsid w:val="00AF7D49"/>
    <w:rsid w:val="00B02185"/>
    <w:rsid w:val="00B13A69"/>
    <w:rsid w:val="00B20FEA"/>
    <w:rsid w:val="00B212BC"/>
    <w:rsid w:val="00B23122"/>
    <w:rsid w:val="00B245E8"/>
    <w:rsid w:val="00B26143"/>
    <w:rsid w:val="00B27EFE"/>
    <w:rsid w:val="00B3070D"/>
    <w:rsid w:val="00B4510F"/>
    <w:rsid w:val="00B46817"/>
    <w:rsid w:val="00B473C8"/>
    <w:rsid w:val="00B501B6"/>
    <w:rsid w:val="00B53539"/>
    <w:rsid w:val="00B53858"/>
    <w:rsid w:val="00B54315"/>
    <w:rsid w:val="00B56C28"/>
    <w:rsid w:val="00B60906"/>
    <w:rsid w:val="00B63261"/>
    <w:rsid w:val="00B63D3B"/>
    <w:rsid w:val="00B64E1F"/>
    <w:rsid w:val="00B65C97"/>
    <w:rsid w:val="00B67E08"/>
    <w:rsid w:val="00B67F15"/>
    <w:rsid w:val="00B71D01"/>
    <w:rsid w:val="00B73818"/>
    <w:rsid w:val="00B76640"/>
    <w:rsid w:val="00B76A40"/>
    <w:rsid w:val="00B771B5"/>
    <w:rsid w:val="00B80AB1"/>
    <w:rsid w:val="00B84C80"/>
    <w:rsid w:val="00B85756"/>
    <w:rsid w:val="00B9180B"/>
    <w:rsid w:val="00B9431C"/>
    <w:rsid w:val="00BA4407"/>
    <w:rsid w:val="00BA4C7E"/>
    <w:rsid w:val="00BA550D"/>
    <w:rsid w:val="00BA654C"/>
    <w:rsid w:val="00BB1D7C"/>
    <w:rsid w:val="00BB4371"/>
    <w:rsid w:val="00BB470B"/>
    <w:rsid w:val="00BB502F"/>
    <w:rsid w:val="00BB5603"/>
    <w:rsid w:val="00BC1B5D"/>
    <w:rsid w:val="00BC272C"/>
    <w:rsid w:val="00BC2CF0"/>
    <w:rsid w:val="00BC6D98"/>
    <w:rsid w:val="00BD62B4"/>
    <w:rsid w:val="00BD6497"/>
    <w:rsid w:val="00BE146C"/>
    <w:rsid w:val="00BF1B3E"/>
    <w:rsid w:val="00BF42DC"/>
    <w:rsid w:val="00C00257"/>
    <w:rsid w:val="00C03A28"/>
    <w:rsid w:val="00C03B37"/>
    <w:rsid w:val="00C117FA"/>
    <w:rsid w:val="00C164C1"/>
    <w:rsid w:val="00C217CA"/>
    <w:rsid w:val="00C224E3"/>
    <w:rsid w:val="00C421A8"/>
    <w:rsid w:val="00C42329"/>
    <w:rsid w:val="00C45C74"/>
    <w:rsid w:val="00C506E2"/>
    <w:rsid w:val="00C52D3E"/>
    <w:rsid w:val="00C53562"/>
    <w:rsid w:val="00C5745B"/>
    <w:rsid w:val="00C62E39"/>
    <w:rsid w:val="00C645F0"/>
    <w:rsid w:val="00C648E7"/>
    <w:rsid w:val="00C67F6B"/>
    <w:rsid w:val="00C70942"/>
    <w:rsid w:val="00C72232"/>
    <w:rsid w:val="00C769F2"/>
    <w:rsid w:val="00C803D2"/>
    <w:rsid w:val="00C80D00"/>
    <w:rsid w:val="00C81DED"/>
    <w:rsid w:val="00C83678"/>
    <w:rsid w:val="00C83AEB"/>
    <w:rsid w:val="00C87B75"/>
    <w:rsid w:val="00C949F3"/>
    <w:rsid w:val="00C978F0"/>
    <w:rsid w:val="00CA10AB"/>
    <w:rsid w:val="00CA2524"/>
    <w:rsid w:val="00CA5F8C"/>
    <w:rsid w:val="00CA6E79"/>
    <w:rsid w:val="00CB1E3C"/>
    <w:rsid w:val="00CB2FA6"/>
    <w:rsid w:val="00CB37D1"/>
    <w:rsid w:val="00CB4E4E"/>
    <w:rsid w:val="00CB4F23"/>
    <w:rsid w:val="00CC11F7"/>
    <w:rsid w:val="00CD16C9"/>
    <w:rsid w:val="00CD1C76"/>
    <w:rsid w:val="00CD1F03"/>
    <w:rsid w:val="00CD31B4"/>
    <w:rsid w:val="00CD5A07"/>
    <w:rsid w:val="00CD6FD7"/>
    <w:rsid w:val="00CE0FB3"/>
    <w:rsid w:val="00CE5B75"/>
    <w:rsid w:val="00CF14F3"/>
    <w:rsid w:val="00CF6994"/>
    <w:rsid w:val="00D02658"/>
    <w:rsid w:val="00D074DC"/>
    <w:rsid w:val="00D07C3C"/>
    <w:rsid w:val="00D10D59"/>
    <w:rsid w:val="00D12ACF"/>
    <w:rsid w:val="00D20714"/>
    <w:rsid w:val="00D21D65"/>
    <w:rsid w:val="00D23AFE"/>
    <w:rsid w:val="00D241F7"/>
    <w:rsid w:val="00D305BB"/>
    <w:rsid w:val="00D35A12"/>
    <w:rsid w:val="00D365E8"/>
    <w:rsid w:val="00D40B50"/>
    <w:rsid w:val="00D4310A"/>
    <w:rsid w:val="00D44176"/>
    <w:rsid w:val="00D4432A"/>
    <w:rsid w:val="00D50B21"/>
    <w:rsid w:val="00D51428"/>
    <w:rsid w:val="00D534EC"/>
    <w:rsid w:val="00D5429A"/>
    <w:rsid w:val="00D543AC"/>
    <w:rsid w:val="00D62186"/>
    <w:rsid w:val="00D63C3D"/>
    <w:rsid w:val="00D67B8C"/>
    <w:rsid w:val="00D7229B"/>
    <w:rsid w:val="00D763E9"/>
    <w:rsid w:val="00D81176"/>
    <w:rsid w:val="00D823DF"/>
    <w:rsid w:val="00D825DA"/>
    <w:rsid w:val="00D82DF3"/>
    <w:rsid w:val="00D833AE"/>
    <w:rsid w:val="00D834E5"/>
    <w:rsid w:val="00D85C15"/>
    <w:rsid w:val="00D86066"/>
    <w:rsid w:val="00D8765A"/>
    <w:rsid w:val="00D92A22"/>
    <w:rsid w:val="00D93066"/>
    <w:rsid w:val="00D9768D"/>
    <w:rsid w:val="00DA7C7D"/>
    <w:rsid w:val="00DB730B"/>
    <w:rsid w:val="00DB7B31"/>
    <w:rsid w:val="00DC149B"/>
    <w:rsid w:val="00DD08DE"/>
    <w:rsid w:val="00DD57EE"/>
    <w:rsid w:val="00DD5879"/>
    <w:rsid w:val="00DD5AFD"/>
    <w:rsid w:val="00DD6797"/>
    <w:rsid w:val="00DD7275"/>
    <w:rsid w:val="00DF0F12"/>
    <w:rsid w:val="00DF5B23"/>
    <w:rsid w:val="00DF5F1D"/>
    <w:rsid w:val="00DF682E"/>
    <w:rsid w:val="00E0124E"/>
    <w:rsid w:val="00E01B42"/>
    <w:rsid w:val="00E04C1A"/>
    <w:rsid w:val="00E11BBA"/>
    <w:rsid w:val="00E1349D"/>
    <w:rsid w:val="00E142E4"/>
    <w:rsid w:val="00E149E7"/>
    <w:rsid w:val="00E20103"/>
    <w:rsid w:val="00E222A7"/>
    <w:rsid w:val="00E234C9"/>
    <w:rsid w:val="00E23A2E"/>
    <w:rsid w:val="00E319F4"/>
    <w:rsid w:val="00E35D21"/>
    <w:rsid w:val="00E361FB"/>
    <w:rsid w:val="00E378C9"/>
    <w:rsid w:val="00E404C5"/>
    <w:rsid w:val="00E440D6"/>
    <w:rsid w:val="00E44592"/>
    <w:rsid w:val="00E457FC"/>
    <w:rsid w:val="00E51A44"/>
    <w:rsid w:val="00E53BA3"/>
    <w:rsid w:val="00E57346"/>
    <w:rsid w:val="00E611CF"/>
    <w:rsid w:val="00E63BF8"/>
    <w:rsid w:val="00E671E2"/>
    <w:rsid w:val="00E67319"/>
    <w:rsid w:val="00E704AD"/>
    <w:rsid w:val="00E73F04"/>
    <w:rsid w:val="00E76ADD"/>
    <w:rsid w:val="00E77BDF"/>
    <w:rsid w:val="00E80D79"/>
    <w:rsid w:val="00E843EB"/>
    <w:rsid w:val="00E857E9"/>
    <w:rsid w:val="00E85D2B"/>
    <w:rsid w:val="00E85DCD"/>
    <w:rsid w:val="00E919A6"/>
    <w:rsid w:val="00E9314A"/>
    <w:rsid w:val="00EA25E8"/>
    <w:rsid w:val="00EA4500"/>
    <w:rsid w:val="00EA4AC5"/>
    <w:rsid w:val="00EA4E0E"/>
    <w:rsid w:val="00EA6A3B"/>
    <w:rsid w:val="00EA7F20"/>
    <w:rsid w:val="00EB179B"/>
    <w:rsid w:val="00EB45D8"/>
    <w:rsid w:val="00EB6546"/>
    <w:rsid w:val="00EB770E"/>
    <w:rsid w:val="00EB7D7A"/>
    <w:rsid w:val="00EC1623"/>
    <w:rsid w:val="00EC6A31"/>
    <w:rsid w:val="00EC7E6B"/>
    <w:rsid w:val="00ED03E4"/>
    <w:rsid w:val="00ED0494"/>
    <w:rsid w:val="00ED0DEE"/>
    <w:rsid w:val="00ED4760"/>
    <w:rsid w:val="00ED55EC"/>
    <w:rsid w:val="00EE5CDB"/>
    <w:rsid w:val="00EF10C0"/>
    <w:rsid w:val="00EF3492"/>
    <w:rsid w:val="00F00104"/>
    <w:rsid w:val="00F01814"/>
    <w:rsid w:val="00F02030"/>
    <w:rsid w:val="00F02D1B"/>
    <w:rsid w:val="00F0772F"/>
    <w:rsid w:val="00F116D7"/>
    <w:rsid w:val="00F12044"/>
    <w:rsid w:val="00F13797"/>
    <w:rsid w:val="00F16638"/>
    <w:rsid w:val="00F16DDE"/>
    <w:rsid w:val="00F246DD"/>
    <w:rsid w:val="00F31300"/>
    <w:rsid w:val="00F31BD6"/>
    <w:rsid w:val="00F42BD3"/>
    <w:rsid w:val="00F42E5D"/>
    <w:rsid w:val="00F44795"/>
    <w:rsid w:val="00F47793"/>
    <w:rsid w:val="00F47F70"/>
    <w:rsid w:val="00F55C4A"/>
    <w:rsid w:val="00F62E7B"/>
    <w:rsid w:val="00F642FB"/>
    <w:rsid w:val="00F67DA5"/>
    <w:rsid w:val="00F70B36"/>
    <w:rsid w:val="00F72C88"/>
    <w:rsid w:val="00F76CB2"/>
    <w:rsid w:val="00F77B89"/>
    <w:rsid w:val="00F808F9"/>
    <w:rsid w:val="00F82C05"/>
    <w:rsid w:val="00FA3F1F"/>
    <w:rsid w:val="00FA4FED"/>
    <w:rsid w:val="00FA650C"/>
    <w:rsid w:val="00FB038D"/>
    <w:rsid w:val="00FB042F"/>
    <w:rsid w:val="00FB07AA"/>
    <w:rsid w:val="00FB10B2"/>
    <w:rsid w:val="00FB16AE"/>
    <w:rsid w:val="00FB1D0F"/>
    <w:rsid w:val="00FB37A0"/>
    <w:rsid w:val="00FB47EF"/>
    <w:rsid w:val="00FB74F5"/>
    <w:rsid w:val="00FC3335"/>
    <w:rsid w:val="00FC3D54"/>
    <w:rsid w:val="00FC71FC"/>
    <w:rsid w:val="00FD4627"/>
    <w:rsid w:val="00FD79A6"/>
    <w:rsid w:val="00FE458D"/>
    <w:rsid w:val="00FF2081"/>
    <w:rsid w:val="00FF4237"/>
    <w:rsid w:val="00FF7728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5B5C197"/>
  <w14:defaultImageDpi w14:val="330"/>
  <w15:docId w15:val="{B574A705-1C80-4A69-AD9F-A6BA8165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5011"/>
    <w:pPr>
      <w:spacing w:after="60"/>
    </w:pPr>
    <w:rPr>
      <w:rFonts w:ascii="Arial" w:hAnsi="Arial"/>
      <w:color w:val="000000" w:themeColor="text1"/>
      <w:szCs w:val="16"/>
      <w:lang w:val="en-US"/>
    </w:rPr>
  </w:style>
  <w:style w:type="paragraph" w:styleId="Heading1">
    <w:name w:val="heading 1"/>
    <w:basedOn w:val="Normal"/>
    <w:next w:val="Normal"/>
    <w:link w:val="Heading1Char"/>
    <w:uiPriority w:val="1"/>
    <w:rsid w:val="00ED55EC"/>
    <w:pPr>
      <w:keepNext/>
      <w:widowControl w:val="0"/>
      <w:autoSpaceDE w:val="0"/>
      <w:autoSpaceDN w:val="0"/>
      <w:adjustRightInd w:val="0"/>
      <w:outlineLvl w:val="0"/>
    </w:pPr>
    <w:rPr>
      <w:b/>
      <w:bCs/>
      <w:color w:val="FFFFFF" w:themeColor="background1"/>
      <w:kern w:val="28"/>
      <w:sz w:val="36"/>
      <w:szCs w:val="36"/>
      <w:lang w:val="en-AU" w:eastAsia="en-AU"/>
    </w:rPr>
  </w:style>
  <w:style w:type="paragraph" w:styleId="Heading2">
    <w:name w:val="heading 2"/>
    <w:basedOn w:val="Normal"/>
    <w:next w:val="Normal"/>
    <w:link w:val="Heading2Char"/>
    <w:rsid w:val="00865011"/>
    <w:pPr>
      <w:keepNext/>
      <w:widowControl w:val="0"/>
      <w:autoSpaceDE w:val="0"/>
      <w:autoSpaceDN w:val="0"/>
      <w:adjustRightInd w:val="0"/>
      <w:spacing w:before="240" w:after="40"/>
      <w:outlineLvl w:val="1"/>
    </w:pPr>
    <w:rPr>
      <w:b/>
      <w:bCs/>
      <w:color w:val="1597DD" w:themeColor="accent1"/>
      <w:sz w:val="32"/>
      <w:szCs w:val="22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678"/>
    <w:pPr>
      <w:keepNext/>
      <w:keepLines/>
      <w:tabs>
        <w:tab w:val="left" w:pos="425"/>
      </w:tabs>
      <w:spacing w:before="80" w:after="40" w:line="240" w:lineRule="atLeast"/>
      <w:ind w:left="108" w:right="108"/>
      <w:outlineLvl w:val="2"/>
    </w:pPr>
    <w:rPr>
      <w:rFonts w:eastAsiaTheme="majorEastAsia" w:cstheme="majorBidi"/>
      <w:b/>
      <w:bCs/>
      <w:color w:val="9DB4C4" w:themeColor="accent4"/>
      <w:sz w:val="18"/>
      <w:szCs w:val="18"/>
    </w:rPr>
  </w:style>
  <w:style w:type="paragraph" w:styleId="Heading4">
    <w:name w:val="heading 4"/>
    <w:basedOn w:val="Normal"/>
    <w:next w:val="Normal"/>
    <w:link w:val="Heading4Char"/>
    <w:rsid w:val="00804F7B"/>
    <w:pPr>
      <w:keepNext/>
      <w:widowControl w:val="0"/>
      <w:tabs>
        <w:tab w:val="left" w:pos="425"/>
      </w:tabs>
      <w:autoSpaceDE w:val="0"/>
      <w:autoSpaceDN w:val="0"/>
      <w:adjustRightInd w:val="0"/>
      <w:ind w:left="425" w:hanging="425"/>
      <w:outlineLvl w:val="3"/>
    </w:pPr>
    <w:rPr>
      <w:b/>
      <w:bCs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F7B"/>
    <w:pPr>
      <w:keepNext/>
      <w:keepLines/>
      <w:outlineLvl w:val="4"/>
    </w:pPr>
    <w:rPr>
      <w:rFonts w:eastAsiaTheme="majorEastAsia" w:cstheme="majorBidi"/>
      <w:b/>
      <w:bCs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032"/>
    <w:pPr>
      <w:keepNext/>
      <w:keepLines/>
      <w:spacing w:before="200"/>
      <w:outlineLvl w:val="5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55EC"/>
    <w:rPr>
      <w:rFonts w:ascii="Arial" w:hAnsi="Arial"/>
      <w:b/>
      <w:bCs/>
      <w:color w:val="FFFFFF" w:themeColor="background1"/>
      <w:kern w:val="28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865011"/>
    <w:rPr>
      <w:rFonts w:ascii="Arial" w:hAnsi="Arial"/>
      <w:b/>
      <w:bCs/>
      <w:color w:val="1597DD" w:themeColor="accent1"/>
      <w:sz w:val="32"/>
      <w:szCs w:val="2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83678"/>
    <w:rPr>
      <w:rFonts w:ascii="Arial" w:eastAsiaTheme="majorEastAsia" w:hAnsi="Arial" w:cstheme="majorBidi"/>
      <w:b/>
      <w:bCs/>
      <w:color w:val="9DB4C4" w:themeColor="accent4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804F7B"/>
    <w:rPr>
      <w:rFonts w:ascii="Arial" w:hAnsi="Arial"/>
      <w:b/>
      <w:bCs/>
      <w:color w:val="000000" w:themeColor="text1"/>
      <w:sz w:val="22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4F7B"/>
    <w:rPr>
      <w:rFonts w:ascii="Arial" w:eastAsiaTheme="majorEastAsia" w:hAnsi="Arial" w:cstheme="majorBidi"/>
      <w:b/>
      <w:bCs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50032"/>
    <w:rPr>
      <w:rFonts w:asciiTheme="majorHAnsi" w:eastAsiaTheme="majorEastAsia" w:hAnsiTheme="majorHAnsi" w:cstheme="majorBidi"/>
      <w:color w:val="000000" w:themeColor="text1"/>
      <w:sz w:val="18"/>
      <w:szCs w:val="18"/>
      <w:lang w:val="en-US"/>
    </w:rPr>
  </w:style>
  <w:style w:type="paragraph" w:styleId="Footer">
    <w:name w:val="footer"/>
    <w:aliases w:val="TAC Footer"/>
    <w:basedOn w:val="Normal"/>
    <w:link w:val="FooterChar"/>
    <w:uiPriority w:val="99"/>
    <w:unhideWhenUsed/>
    <w:rsid w:val="0031762B"/>
    <w:pPr>
      <w:tabs>
        <w:tab w:val="center" w:pos="4320"/>
        <w:tab w:val="right" w:pos="8640"/>
      </w:tabs>
      <w:spacing w:after="0" w:line="160" w:lineRule="exact"/>
      <w:contextualSpacing/>
    </w:pPr>
    <w:rPr>
      <w:sz w:val="15"/>
      <w:szCs w:val="14"/>
    </w:rPr>
  </w:style>
  <w:style w:type="character" w:customStyle="1" w:styleId="FooterChar">
    <w:name w:val="Footer Char"/>
    <w:aliases w:val="TAC Footer Char"/>
    <w:basedOn w:val="DefaultParagraphFont"/>
    <w:link w:val="Footer"/>
    <w:uiPriority w:val="99"/>
    <w:rsid w:val="0031762B"/>
    <w:rPr>
      <w:rFonts w:ascii="Arial" w:hAnsi="Arial"/>
      <w:color w:val="000000" w:themeColor="text1"/>
      <w:sz w:val="15"/>
      <w:szCs w:val="14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B71D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1D01"/>
    <w:rPr>
      <w:rFonts w:ascii="Arial" w:hAnsi="Arial"/>
      <w:color w:val="000000" w:themeColor="text1"/>
      <w:sz w:val="16"/>
      <w:szCs w:val="16"/>
      <w:lang w:val="en-US"/>
    </w:rPr>
  </w:style>
  <w:style w:type="table" w:styleId="MediumGrid1-Accent5">
    <w:name w:val="Medium Grid 1 Accent 5"/>
    <w:basedOn w:val="TableNormal"/>
    <w:uiPriority w:val="67"/>
    <w:rsid w:val="0032274B"/>
    <w:tblPr>
      <w:tblStyleRowBandSize w:val="1"/>
      <w:tblStyleColBandSize w:val="1"/>
      <w:tblBorders>
        <w:top w:val="single" w:sz="8" w:space="0" w:color="7F93A4" w:themeColor="accent5" w:themeTint="BF"/>
        <w:left w:val="single" w:sz="8" w:space="0" w:color="7F93A4" w:themeColor="accent5" w:themeTint="BF"/>
        <w:bottom w:val="single" w:sz="8" w:space="0" w:color="7F93A4" w:themeColor="accent5" w:themeTint="BF"/>
        <w:right w:val="single" w:sz="8" w:space="0" w:color="7F93A4" w:themeColor="accent5" w:themeTint="BF"/>
        <w:insideH w:val="single" w:sz="8" w:space="0" w:color="7F93A4" w:themeColor="accent5" w:themeTint="BF"/>
        <w:insideV w:val="single" w:sz="8" w:space="0" w:color="7F93A4" w:themeColor="accent5" w:themeTint="BF"/>
      </w:tblBorders>
    </w:tblPr>
    <w:tcPr>
      <w:shd w:val="clear" w:color="auto" w:fill="D4DB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93A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7C2" w:themeFill="accent5" w:themeFillTint="7F"/>
      </w:tcPr>
    </w:tblStylePr>
    <w:tblStylePr w:type="band1Horz">
      <w:tblPr/>
      <w:tcPr>
        <w:shd w:val="clear" w:color="auto" w:fill="AAB7C2" w:themeFill="accent5" w:themeFillTint="7F"/>
      </w:tcPr>
    </w:tblStylePr>
  </w:style>
  <w:style w:type="table" w:styleId="TableGrid">
    <w:name w:val="Table Grid"/>
    <w:basedOn w:val="TableNormal"/>
    <w:uiPriority w:val="59"/>
    <w:rsid w:val="00AC306E"/>
    <w:rPr>
      <w:rFonts w:eastAsia="Times New Roman" w:cs="Times New Roman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2">
    <w:name w:val="Table Grid 2"/>
    <w:basedOn w:val="TableNormal"/>
    <w:uiPriority w:val="99"/>
    <w:semiHidden/>
    <w:unhideWhenUsed/>
    <w:rsid w:val="00450032"/>
    <w:rPr>
      <w:sz w:val="18"/>
      <w:szCs w:val="18"/>
    </w:rPr>
    <w:tblPr>
      <w:tblBorders>
        <w:top w:val="single" w:sz="2" w:space="0" w:color="000000" w:themeColor="text1"/>
        <w:bottom w:val="single" w:sz="2" w:space="0" w:color="000000" w:themeColor="text1"/>
        <w:insideH w:val="single" w:sz="2" w:space="0" w:color="000000" w:themeColor="text1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F7F8"/>
      </w:tcPr>
    </w:tblStylePr>
  </w:style>
  <w:style w:type="table" w:styleId="TableGrid1">
    <w:name w:val="Table Grid 1"/>
    <w:basedOn w:val="TableNormal"/>
    <w:uiPriority w:val="99"/>
    <w:unhideWhenUsed/>
    <w:rsid w:val="00450032"/>
    <w:pPr>
      <w:spacing w:before="40" w:line="200" w:lineRule="exact"/>
    </w:pPr>
    <w:tblPr>
      <w:tblStyleRowBandSize w:val="1"/>
      <w:tblStyleColBandSize w:val="1"/>
      <w:tblBorders>
        <w:top w:val="single" w:sz="6" w:space="0" w:color="000000" w:themeColor="text1"/>
        <w:bottom w:val="single" w:sz="6" w:space="0" w:color="000000" w:themeColor="text1"/>
        <w:insideH w:val="single" w:sz="6" w:space="0" w:color="000000" w:themeColor="text1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i w:val="0"/>
        <w:iCs w:val="0"/>
        <w:color w:val="000000" w:themeColor="text1"/>
        <w:sz w:val="18"/>
        <w:szCs w:val="18"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inorHAnsi" w:hAnsiTheme="minorHAnsi"/>
        <w:b w:val="0"/>
        <w:bCs w:val="0"/>
        <w:i w:val="0"/>
        <w:iCs w:val="0"/>
        <w:sz w:val="18"/>
        <w:szCs w:val="18"/>
      </w:rPr>
    </w:tblStylePr>
    <w:tblStylePr w:type="firstCo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sz w:val="18"/>
        <w:szCs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F7F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D01"/>
    <w:rPr>
      <w:color w:val="605E5C"/>
      <w:shd w:val="clear" w:color="auto" w:fill="E1DFDD"/>
    </w:rPr>
  </w:style>
  <w:style w:type="paragraph" w:customStyle="1" w:styleId="TACbodyformlargespaceabove">
    <w:name w:val="TAC body form large space above"/>
    <w:basedOn w:val="TACbodyform"/>
    <w:rsid w:val="00515074"/>
    <w:pPr>
      <w:spacing w:before="160" w:after="60"/>
    </w:pPr>
  </w:style>
  <w:style w:type="paragraph" w:customStyle="1" w:styleId="TACbodyform">
    <w:name w:val="TAC body form"/>
    <w:basedOn w:val="Normal"/>
    <w:qFormat/>
    <w:rsid w:val="00FA4FED"/>
    <w:pPr>
      <w:spacing w:before="80" w:after="40"/>
    </w:pPr>
    <w:rPr>
      <w:sz w:val="18"/>
    </w:rPr>
  </w:style>
  <w:style w:type="paragraph" w:customStyle="1" w:styleId="TACbodyformbold">
    <w:name w:val="TAC body form bold"/>
    <w:basedOn w:val="TACbodyform"/>
    <w:rsid w:val="00BB502F"/>
    <w:pPr>
      <w:spacing w:after="60"/>
    </w:pPr>
    <w:rPr>
      <w:b/>
    </w:rPr>
  </w:style>
  <w:style w:type="paragraph" w:customStyle="1" w:styleId="TACbodyformboldlargespaceabove">
    <w:name w:val="TAC body form bold large space above"/>
    <w:basedOn w:val="TACbodyformlargespaceabove"/>
    <w:rsid w:val="00BB502F"/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450032"/>
    <w:rPr>
      <w:rFonts w:asciiTheme="minorHAnsi" w:hAnsiTheme="minorHAnsi"/>
      <w:color w:val="666666"/>
      <w:sz w:val="16"/>
      <w:szCs w:val="16"/>
    </w:rPr>
  </w:style>
  <w:style w:type="paragraph" w:customStyle="1" w:styleId="TACformtabletextnospacebefore">
    <w:name w:val="TAC form table text no space before"/>
    <w:basedOn w:val="TACFormtabletext"/>
    <w:rsid w:val="00FC3D54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E9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93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paragraph" w:customStyle="1" w:styleId="TACFormtabletext">
    <w:name w:val="TAC Form table text"/>
    <w:basedOn w:val="Normal"/>
    <w:rsid w:val="00B71D01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auto"/>
      <w:sz w:val="18"/>
      <w:szCs w:val="15"/>
      <w:lang w:val="en-AU"/>
    </w:rPr>
  </w:style>
  <w:style w:type="paragraph" w:customStyle="1" w:styleId="TACbodyformnospacebefore">
    <w:name w:val="TAC body form no space before"/>
    <w:basedOn w:val="TACbodyform"/>
    <w:qFormat/>
    <w:rsid w:val="00660335"/>
    <w:pPr>
      <w:spacing w:before="0"/>
    </w:pPr>
  </w:style>
  <w:style w:type="table" w:customStyle="1" w:styleId="nospacetable">
    <w:name w:val="no space table"/>
    <w:basedOn w:val="TableNormal"/>
    <w:uiPriority w:val="99"/>
    <w:rsid w:val="0008640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71D01"/>
    <w:rPr>
      <w:color w:val="auto"/>
      <w:u w:val="none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A30A4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B37A0"/>
    <w:rPr>
      <w:color w:val="808080"/>
    </w:rPr>
  </w:style>
  <w:style w:type="character" w:styleId="CommentReference">
    <w:name w:val="annotation reference"/>
    <w:uiPriority w:val="99"/>
    <w:semiHidden/>
    <w:unhideWhenUsed/>
    <w:rsid w:val="00FB37A0"/>
    <w:rPr>
      <w:sz w:val="16"/>
      <w:szCs w:val="16"/>
    </w:rPr>
  </w:style>
  <w:style w:type="paragraph" w:customStyle="1" w:styleId="TACcolhead">
    <w:name w:val="TAC col head"/>
    <w:basedOn w:val="TACbodyform"/>
    <w:qFormat/>
    <w:rsid w:val="00FC3D54"/>
    <w:pPr>
      <w:spacing w:before="40"/>
      <w:ind w:left="108" w:right="108"/>
    </w:pPr>
    <w:rPr>
      <w:b/>
    </w:rPr>
  </w:style>
  <w:style w:type="character" w:styleId="Emphasis">
    <w:name w:val="Emphasis"/>
    <w:basedOn w:val="DefaultParagraphFont"/>
    <w:uiPriority w:val="20"/>
    <w:qFormat/>
    <w:rsid w:val="00E76ADD"/>
    <w:rPr>
      <w:i/>
      <w:iCs/>
    </w:rPr>
  </w:style>
  <w:style w:type="paragraph" w:customStyle="1" w:styleId="TACbodyformlessspacebeforeandafter">
    <w:name w:val="TAC body form less space before and after"/>
    <w:basedOn w:val="TACbodyform"/>
    <w:qFormat/>
    <w:rsid w:val="00B20FEA"/>
    <w:pPr>
      <w:spacing w:before="30" w:after="30"/>
    </w:pPr>
  </w:style>
  <w:style w:type="character" w:styleId="Strong">
    <w:name w:val="Strong"/>
    <w:basedOn w:val="DefaultParagraphFont"/>
    <w:uiPriority w:val="22"/>
    <w:qFormat/>
    <w:rsid w:val="00FB74F5"/>
    <w:rPr>
      <w:b/>
      <w:bCs/>
      <w:color w:val="1597DD" w:themeColor="accent1"/>
    </w:rPr>
  </w:style>
  <w:style w:type="paragraph" w:customStyle="1" w:styleId="smallgap">
    <w:name w:val="small gap"/>
    <w:basedOn w:val="TACbodyform"/>
    <w:rsid w:val="007E6A31"/>
    <w:pPr>
      <w:spacing w:before="0" w:after="0" w:line="80" w:lineRule="exact"/>
    </w:pPr>
    <w:rPr>
      <w:b/>
      <w:sz w:val="8"/>
    </w:rPr>
  </w:style>
  <w:style w:type="paragraph" w:customStyle="1" w:styleId="Heading1blue">
    <w:name w:val="Heading 1 blue"/>
    <w:basedOn w:val="Heading1"/>
    <w:rsid w:val="008535B4"/>
    <w:pPr>
      <w:spacing w:before="240"/>
    </w:pPr>
    <w:rPr>
      <w:color w:val="1597DD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B75"/>
    <w:rPr>
      <w:rFonts w:ascii="Arial" w:hAnsi="Arial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B75"/>
    <w:rPr>
      <w:rFonts w:ascii="Arial" w:hAnsi="Arial"/>
      <w:b/>
      <w:bCs/>
      <w:color w:val="000000" w:themeColor="text1"/>
      <w:sz w:val="20"/>
      <w:szCs w:val="20"/>
      <w:lang w:val="en-US"/>
    </w:rPr>
  </w:style>
  <w:style w:type="paragraph" w:customStyle="1" w:styleId="Mediumgap">
    <w:name w:val="Medium gap"/>
    <w:basedOn w:val="smallgap"/>
    <w:rsid w:val="000D7F08"/>
    <w:pPr>
      <w:spacing w:line="120" w:lineRule="exact"/>
    </w:pPr>
    <w:rPr>
      <w:sz w:val="20"/>
    </w:rPr>
  </w:style>
  <w:style w:type="paragraph" w:customStyle="1" w:styleId="TACbodyformrightaliugnwithindent">
    <w:name w:val="TAC body form right aliugn with indent"/>
    <w:basedOn w:val="Normal"/>
    <w:rsid w:val="008E03DA"/>
    <w:pPr>
      <w:spacing w:before="80"/>
      <w:ind w:right="113"/>
      <w:jc w:val="right"/>
    </w:pPr>
    <w:rPr>
      <w:sz w:val="18"/>
    </w:rPr>
  </w:style>
  <w:style w:type="character" w:customStyle="1" w:styleId="TACdropdownblue">
    <w:name w:val="TAC drop down blue"/>
    <w:basedOn w:val="DefaultParagraphFont"/>
    <w:uiPriority w:val="1"/>
    <w:rsid w:val="00B67F15"/>
    <w:rPr>
      <w:rFonts w:asciiTheme="minorHAnsi" w:hAnsiTheme="minorHAnsi" w:cs="Arial" w:hint="default"/>
      <w:color w:val="1597DD" w:themeColor="accent1"/>
      <w:sz w:val="20"/>
    </w:rPr>
  </w:style>
  <w:style w:type="character" w:customStyle="1" w:styleId="TACdropdownmenublue">
    <w:name w:val="TAC drop down menu blue"/>
    <w:basedOn w:val="DefaultParagraphFont"/>
    <w:uiPriority w:val="1"/>
    <w:rsid w:val="00B67F15"/>
    <w:rPr>
      <w:rFonts w:asciiTheme="minorHAnsi" w:hAnsiTheme="minorHAnsi"/>
      <w:color w:val="1597DD" w:themeColor="accent1"/>
    </w:rPr>
  </w:style>
  <w:style w:type="paragraph" w:styleId="ListParagraph">
    <w:name w:val="List Paragraph"/>
    <w:basedOn w:val="Normal"/>
    <w:uiPriority w:val="34"/>
    <w:qFormat/>
    <w:rsid w:val="00865011"/>
    <w:pPr>
      <w:spacing w:after="200" w:line="276" w:lineRule="auto"/>
      <w:ind w:left="720"/>
      <w:contextualSpacing/>
    </w:pPr>
    <w:rPr>
      <w:rFonts w:eastAsiaTheme="minorHAnsi" w:cs="Arial"/>
      <w:color w:val="auto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c-theme">
  <a:themeElements>
    <a:clrScheme name="TAC theme">
      <a:dk1>
        <a:sysClr val="windowText" lastClr="000000"/>
      </a:dk1>
      <a:lt1>
        <a:sysClr val="window" lastClr="FFFFFF"/>
      </a:lt1>
      <a:dk2>
        <a:srgbClr val="5B5C64"/>
      </a:dk2>
      <a:lt2>
        <a:srgbClr val="DDE4E6"/>
      </a:lt2>
      <a:accent1>
        <a:srgbClr val="1597DD"/>
      </a:accent1>
      <a:accent2>
        <a:srgbClr val="B0C5CC"/>
      </a:accent2>
      <a:accent3>
        <a:srgbClr val="AEB8C0"/>
      </a:accent3>
      <a:accent4>
        <a:srgbClr val="9DB4C4"/>
      </a:accent4>
      <a:accent5>
        <a:srgbClr val="5B6F80"/>
      </a:accent5>
      <a:accent6>
        <a:srgbClr val="CCDDF3"/>
      </a:accent6>
      <a:hlink>
        <a:srgbClr val="1597DD"/>
      </a:hlink>
      <a:folHlink>
        <a:srgbClr val="95BDE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C88D-2601-44BE-94EE-E266A8C2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TAC criteria for Complex and multi-site orthopaedic injuries (CMSO)</vt:lpstr>
    </vt:vector>
  </TitlesOfParts>
  <Company>Transport Accident Commision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 criteria for Complex and multi-site orthopaedic injuries (CMSO)</dc:title>
  <dc:creator>Transport Accident Commision</dc:creator>
  <cp:keywords>website, provider, infosheet</cp:keywords>
  <dc:description>updated information sheet for physiotherapists</dc:description>
  <cp:lastModifiedBy>Justin Rogan (TAC)</cp:lastModifiedBy>
  <cp:revision>6</cp:revision>
  <cp:lastPrinted>2017-06-06T01:48:00Z</cp:lastPrinted>
  <dcterms:created xsi:type="dcterms:W3CDTF">2019-11-05T01:03:00Z</dcterms:created>
  <dcterms:modified xsi:type="dcterms:W3CDTF">2019-11-05T01:22:00Z</dcterms:modified>
</cp:coreProperties>
</file>